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昌平酒店+会议团建2日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酒店坐落于燕山山脉南麓，京密引水渠畔，北京的中轴线上，周边环布多处森林公园，是天然的城市“绿肺”。在这里远离城市的雾霾、辐射、噪音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及交通拥堵。酒店总面积1.2万平米，为客人提供客房住宿、商务会议、宴会餐饮、康体娱乐等多项商业服务，酒店内设有餐厅、游泳馆、KTV、放映厅、乒乓球、台球、沙狐球、桌上足球、棋牌室、儿童乐园、西点房、阅览室、美容美发、瑜伽、足疗按摩、洗衣房、多功能厅、阳光房、便利店、ATM机等独立室内功能分区，以满足客人的各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种生活娱乐所需，享受全方位的酒店配套服务。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49" name="图片 49" descr="大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大堂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酒店大堂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</w:rPr>
        <w:t>客房</w:t>
      </w:r>
      <w:r>
        <w:rPr>
          <w:rFonts w:hint="eastAsia" w:ascii="宋体" w:hAnsi="宋体" w:eastAsia="宋体" w:cs="宋体"/>
          <w:sz w:val="24"/>
          <w:szCs w:val="24"/>
        </w:rPr>
        <w:t>：四星级客房标准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675255" cy="1936750"/>
            <wp:effectExtent l="0" t="0" r="10795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393950" cy="1823720"/>
            <wp:effectExtent l="0" t="0" r="635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823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双床标准间  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left="3120" w:hanging="3120" w:hangingChars="1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522855" cy="2272665"/>
            <wp:effectExtent l="0" t="0" r="10795" b="13335"/>
            <wp:docPr id="8" name="图片 8" descr="微信图片_2019070916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7091648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498090" cy="2301875"/>
            <wp:effectExtent l="0" t="0" r="16510" b="317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>
      <w:pPr>
        <w:ind w:left="3120" w:hanging="3120" w:hangingChars="1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left="3120" w:hanging="3120" w:hangingChars="130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双床家庭标间   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647315" cy="2242185"/>
            <wp:effectExtent l="0" t="0" r="635" b="5715"/>
            <wp:docPr id="14" name="图片 14" descr="家庭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家庭套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500630" cy="2240280"/>
            <wp:effectExtent l="0" t="0" r="13970" b="7620"/>
            <wp:docPr id="9" name="图片 9" descr="微信图片_201907091648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709164850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大床家庭套  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623820" cy="1958340"/>
            <wp:effectExtent l="0" t="0" r="5080" b="381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455545" cy="1916430"/>
            <wp:effectExtent l="0" t="0" r="1905" b="762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双床商务标  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474595" cy="2153920"/>
            <wp:effectExtent l="0" t="0" r="1905" b="1778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421890" cy="2073275"/>
            <wp:effectExtent l="0" t="0" r="16510" b="317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大床商务套  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</w:rPr>
        <w:t>多功能会议厅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>
      <w:pP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设有多个容纳15人到300人的多功能会议厅，</w:t>
      </w:r>
    </w:p>
    <w:p>
      <w:pP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设施、功能齐全，满足您商务、培训的各种会议需求</w:t>
      </w:r>
    </w:p>
    <w:tbl>
      <w:tblPr>
        <w:tblStyle w:val="3"/>
        <w:tblW w:w="907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5"/>
        <w:gridCol w:w="4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5" w:type="dxa"/>
          </w:tcPr>
          <w:p>
            <w:pPr>
              <w:rPr>
                <w:vertAlign w:val="baseline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988945" cy="1838960"/>
                  <wp:effectExtent l="0" t="0" r="8255" b="2540"/>
                  <wp:docPr id="19" name="图片 19" descr="IMGP3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P39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>
            <w:pPr>
              <w:rPr>
                <w:vertAlign w:val="baseline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93340" cy="1873250"/>
                  <wp:effectExtent l="0" t="0" r="10160" b="6350"/>
                  <wp:docPr id="22" name="图片 22" descr="会议室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会议室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40" cy="187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5" w:type="dxa"/>
          </w:tcPr>
          <w:p>
            <w:pPr>
              <w:rPr>
                <w:vertAlign w:val="baseline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950210" cy="1966595"/>
                  <wp:effectExtent l="0" t="0" r="8890" b="1905"/>
                  <wp:docPr id="20" name="图片 20" descr="IMGP3925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P3925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>
            <w:pPr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242310" cy="1824355"/>
                  <wp:effectExtent l="0" t="0" r="8890" b="4445"/>
                  <wp:docPr id="2" name="图片 2" descr="餐饮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餐饮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31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优惠价格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项目</w:t>
            </w:r>
          </w:p>
        </w:tc>
        <w:tc>
          <w:tcPr>
            <w:tcW w:w="2130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标准</w:t>
            </w:r>
          </w:p>
        </w:tc>
        <w:tc>
          <w:tcPr>
            <w:tcW w:w="2131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优惠价格</w:t>
            </w:r>
          </w:p>
        </w:tc>
        <w:tc>
          <w:tcPr>
            <w:tcW w:w="2131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标准两人间</w:t>
            </w:r>
          </w:p>
        </w:tc>
        <w:tc>
          <w:tcPr>
            <w:tcW w:w="2130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准四星</w:t>
            </w:r>
          </w:p>
        </w:tc>
        <w:tc>
          <w:tcPr>
            <w:tcW w:w="2131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400元/间夜</w:t>
            </w:r>
          </w:p>
        </w:tc>
        <w:tc>
          <w:tcPr>
            <w:tcW w:w="2131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净房价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小会议室</w:t>
            </w:r>
          </w:p>
        </w:tc>
        <w:tc>
          <w:tcPr>
            <w:tcW w:w="2130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20人以内2天</w:t>
            </w:r>
          </w:p>
        </w:tc>
        <w:tc>
          <w:tcPr>
            <w:tcW w:w="2131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4000元/2天</w:t>
            </w:r>
          </w:p>
        </w:tc>
        <w:tc>
          <w:tcPr>
            <w:tcW w:w="2131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含投影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1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1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jc w:val="both"/>
      </w:pPr>
      <w:r>
        <w:drawing>
          <wp:inline distT="0" distB="0" distL="114300" distR="114300">
            <wp:extent cx="4324350" cy="577215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409950" cy="5876925"/>
            <wp:effectExtent l="0" t="0" r="0" b="9525"/>
            <wp:docPr id="7" name="图片 7" descr="15971183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97118332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val="en-US" w:eastAsia="zh-CN"/>
        </w:rPr>
      </w:pP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686175" cy="5648325"/>
            <wp:effectExtent l="0" t="0" r="9525" b="9525"/>
            <wp:docPr id="10" name="图片 10" descr="15971183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97118346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45E"/>
    <w:rsid w:val="001059D5"/>
    <w:rsid w:val="0055349B"/>
    <w:rsid w:val="005C44A6"/>
    <w:rsid w:val="0076118B"/>
    <w:rsid w:val="00847858"/>
    <w:rsid w:val="00A52980"/>
    <w:rsid w:val="00C3145E"/>
    <w:rsid w:val="00E676A3"/>
    <w:rsid w:val="0837484A"/>
    <w:rsid w:val="0A0867E2"/>
    <w:rsid w:val="24C84467"/>
    <w:rsid w:val="290B24B6"/>
    <w:rsid w:val="2CF818CD"/>
    <w:rsid w:val="3C823270"/>
    <w:rsid w:val="44611C9D"/>
    <w:rsid w:val="44700D51"/>
    <w:rsid w:val="45430C6B"/>
    <w:rsid w:val="4FB46B26"/>
    <w:rsid w:val="547B77AA"/>
    <w:rsid w:val="562B7C58"/>
    <w:rsid w:val="7F88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146</Words>
  <Characters>834</Characters>
  <Lines>6</Lines>
  <Paragraphs>1</Paragraphs>
  <TotalTime>10</TotalTime>
  <ScaleCrop>false</ScaleCrop>
  <LinksUpToDate>false</LinksUpToDate>
  <CharactersWithSpaces>979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2019-06-25T07:26:00Z</dcterms:created>
  <dc:creator>xsbly</dc:creator>
  <cp:lastModifiedBy>84749</cp:lastModifiedBy>
  <dcterms:modified xsi:type="dcterms:W3CDTF">2020-08-11T04:02:08Z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