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6E0EC" w:themeColor="accent4" w:themeTint="33"/>
  <w:body>
    <w:p>
      <w:pPr>
        <w:rPr>
          <w:color w:val="3EB8A2"/>
        </w:rPr>
      </w:pPr>
    </w:p>
    <w:tbl>
      <w:tblPr>
        <w:tblStyle w:val="8"/>
        <w:tblW w:w="10988" w:type="dxa"/>
        <w:tblInd w:w="0" w:type="dxa"/>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
      <w:tblGrid>
        <w:gridCol w:w="1303"/>
        <w:gridCol w:w="868"/>
        <w:gridCol w:w="3426"/>
        <w:gridCol w:w="5391"/>
      </w:tblGrid>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shd w:val="clear" w:color="auto" w:fill="FFFFFF" w:themeFill="background1"/>
          </w:tcPr>
          <w:p>
            <w:pPr>
              <w:jc w:val="center"/>
              <w:rPr>
                <w:rFonts w:ascii="方正小标宋简体" w:hAnsi="楷体" w:eastAsia="方正小标宋简体" w:cs="楷体"/>
                <w:b/>
                <w:color w:val="404040" w:themeColor="text1" w:themeTint="BF"/>
                <w:sz w:val="72"/>
                <w14:textFill>
                  <w14:solidFill>
                    <w14:schemeClr w14:val="tx1">
                      <w14:lumMod w14:val="75000"/>
                      <w14:lumOff w14:val="25000"/>
                    </w14:schemeClr>
                  </w14:solidFill>
                </w14:textFill>
              </w:rPr>
            </w:pPr>
            <w:r>
              <w:rPr>
                <w:rFonts w:hint="eastAsia" w:ascii="方正小标宋简体" w:hAnsi="楷体" w:eastAsia="方正小标宋简体" w:cs="楷体"/>
                <w:b/>
                <w:color w:val="404040" w:themeColor="text1" w:themeTint="BF"/>
                <w:sz w:val="72"/>
                <w14:textFill>
                  <w14:solidFill>
                    <w14:schemeClr w14:val="tx1">
                      <w14:lumMod w14:val="75000"/>
                      <w14:lumOff w14:val="25000"/>
                    </w14:schemeClr>
                  </w14:solidFill>
                </w14:textFill>
              </w:rPr>
              <w:t>黔PLUS</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tcBorders>
              <w:bottom w:val="single" w:color="2BA18C" w:sz="4" w:space="0"/>
            </w:tcBorders>
            <w:shd w:val="clear" w:color="auto" w:fill="FFFFFF" w:themeFill="background1"/>
          </w:tcPr>
          <w:p>
            <w:pPr>
              <w:jc w:val="center"/>
              <w:rPr>
                <w:rFonts w:hint="eastAsia" w:ascii="微软雅黑" w:hAnsi="微软雅黑" w:eastAsia="微软雅黑" w:cs="楷体"/>
                <w:b/>
                <w:color w:val="000000"/>
                <w:sz w:val="24"/>
                <w:szCs w:val="24"/>
                <w:lang w:eastAsia="zh-CN"/>
              </w:rPr>
            </w:pPr>
            <w:r>
              <w:rPr>
                <w:rFonts w:hint="eastAsia" w:ascii="微软雅黑" w:hAnsi="微软雅黑" w:eastAsia="微软雅黑" w:cs="楷体"/>
                <w:b/>
                <w:color w:val="000000"/>
                <w:sz w:val="24"/>
                <w:szCs w:val="24"/>
              </w:rPr>
              <w:t>黄果树</w:t>
            </w:r>
            <w:r>
              <w:rPr>
                <w:rFonts w:hint="eastAsia" w:ascii="微软雅黑" w:hAnsi="微软雅黑" w:eastAsia="微软雅黑" w:cs="楷体"/>
                <w:b/>
                <w:color w:val="000000"/>
                <w:sz w:val="24"/>
                <w:szCs w:val="24"/>
                <w:lang w:eastAsia="zh-CN"/>
              </w:rPr>
              <w:t>大</w:t>
            </w:r>
            <w:r>
              <w:rPr>
                <w:rFonts w:hint="eastAsia" w:ascii="微软雅黑" w:hAnsi="微软雅黑" w:eastAsia="微软雅黑" w:cs="楷体"/>
                <w:b/>
                <w:color w:val="000000"/>
                <w:sz w:val="24"/>
                <w:szCs w:val="24"/>
              </w:rPr>
              <w:t>瀑布</w:t>
            </w:r>
            <w:r>
              <w:rPr>
                <w:rFonts w:hint="eastAsia" w:ascii="微软雅黑" w:hAnsi="微软雅黑" w:eastAsia="微软雅黑" w:cs="楷体"/>
                <w:b/>
                <w:color w:val="000000"/>
                <w:sz w:val="24"/>
                <w:szCs w:val="24"/>
                <w:lang w:eastAsia="zh-CN"/>
              </w:rPr>
              <w:t>、陡坡塘瀑布、天星桥、</w:t>
            </w:r>
            <w:r>
              <w:rPr>
                <w:rFonts w:hint="eastAsia" w:ascii="微软雅黑" w:hAnsi="微软雅黑" w:eastAsia="微软雅黑" w:cs="楷体"/>
                <w:b/>
                <w:color w:val="000000"/>
                <w:sz w:val="24"/>
                <w:szCs w:val="24"/>
              </w:rPr>
              <w:t>西江千户苗寨</w:t>
            </w:r>
            <w:r>
              <w:rPr>
                <w:rFonts w:hint="eastAsia" w:ascii="微软雅黑" w:hAnsi="微软雅黑" w:eastAsia="微软雅黑" w:cs="楷体"/>
                <w:b/>
                <w:color w:val="000000"/>
                <w:sz w:val="24"/>
                <w:szCs w:val="24"/>
                <w:lang w:eastAsia="zh-CN"/>
              </w:rPr>
              <w:t>、</w:t>
            </w:r>
            <w:r>
              <w:rPr>
                <w:rFonts w:hint="eastAsia" w:ascii="微软雅黑" w:hAnsi="微软雅黑" w:eastAsia="微软雅黑" w:cs="楷体"/>
                <w:b/>
                <w:color w:val="000000"/>
                <w:sz w:val="24"/>
                <w:szCs w:val="24"/>
              </w:rPr>
              <w:t>荔波小七孔</w:t>
            </w:r>
            <w:r>
              <w:rPr>
                <w:rFonts w:hint="eastAsia" w:ascii="微软雅黑" w:hAnsi="微软雅黑" w:eastAsia="微软雅黑" w:cs="楷体"/>
                <w:b/>
                <w:color w:val="000000"/>
                <w:sz w:val="24"/>
                <w:szCs w:val="24"/>
                <w:lang w:eastAsia="zh-CN"/>
              </w:rPr>
              <w:t>、</w:t>
            </w:r>
            <w:r>
              <w:rPr>
                <w:rFonts w:hint="eastAsia" w:ascii="微软雅黑" w:hAnsi="微软雅黑" w:eastAsia="微软雅黑" w:cs="楷体"/>
                <w:b/>
                <w:color w:val="000000"/>
                <w:sz w:val="24"/>
                <w:szCs w:val="24"/>
              </w:rPr>
              <w:t>青岩古镇</w:t>
            </w:r>
            <w:r>
              <w:rPr>
                <w:rFonts w:hint="eastAsia" w:ascii="微软雅黑" w:hAnsi="微软雅黑" w:eastAsia="微软雅黑" w:cs="楷体"/>
                <w:b/>
                <w:color w:val="000000"/>
                <w:sz w:val="24"/>
                <w:szCs w:val="24"/>
                <w:lang w:eastAsia="zh-CN"/>
              </w:rPr>
              <w:t>双高六天</w:t>
            </w:r>
          </w:p>
          <w:p>
            <w:pPr>
              <w:jc w:val="center"/>
              <w:rPr>
                <w:rFonts w:ascii="楷体" w:hAnsi="楷体" w:eastAsia="微软雅黑" w:cs="楷体"/>
                <w:color w:val="17375E" w:themeColor="text2" w:themeShade="BF"/>
                <w:sz w:val="28"/>
              </w:rPr>
            </w:pPr>
            <w:r>
              <w:rPr>
                <w:rFonts w:hint="eastAsia" w:ascii="微软雅黑" w:hAnsi="微软雅黑" w:eastAsia="微软雅黑" w:cs="楷体"/>
                <w:b/>
                <w:color w:val="0000FF"/>
                <w:sz w:val="24"/>
                <w:szCs w:val="24"/>
              </w:rPr>
              <w:t>全程</w:t>
            </w:r>
            <w:r>
              <w:rPr>
                <w:rFonts w:hint="eastAsia" w:ascii="微软雅黑" w:hAnsi="微软雅黑" w:eastAsia="微软雅黑" w:cs="楷体"/>
                <w:b/>
                <w:color w:val="0000FF"/>
                <w:sz w:val="24"/>
                <w:szCs w:val="24"/>
                <w:lang w:val="en-US" w:eastAsia="zh-CN"/>
              </w:rPr>
              <w:t>5</w:t>
            </w:r>
            <w:r>
              <w:rPr>
                <w:rFonts w:hint="eastAsia" w:ascii="微软雅黑" w:hAnsi="微软雅黑" w:eastAsia="微软雅黑" w:cs="楷体"/>
                <w:b/>
                <w:color w:val="0000FF"/>
                <w:sz w:val="24"/>
                <w:szCs w:val="24"/>
              </w:rPr>
              <w:t>晚五星酒店住宿</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2169" w:hRule="atLeast"/>
        </w:trPr>
        <w:tc>
          <w:tcPr>
            <w:tcW w:w="10988" w:type="dxa"/>
            <w:gridSpan w:val="4"/>
            <w:tcBorders>
              <w:bottom w:val="single" w:color="2BA18C" w:sz="4" w:space="0"/>
            </w:tcBorders>
            <w:shd w:val="clear" w:color="auto" w:fill="FFFFFF" w:themeFill="background1"/>
          </w:tcPr>
          <w:p>
            <w:pPr>
              <w:spacing w:line="400" w:lineRule="exact"/>
              <w:rPr>
                <w:rFonts w:ascii="微软雅黑" w:hAnsi="微软雅黑" w:eastAsia="微软雅黑" w:cs="宋体"/>
                <w:b/>
                <w:bCs/>
                <w:color w:val="C0504D" w:themeColor="accent2"/>
                <w:szCs w:val="21"/>
                <w14:textFill>
                  <w14:solidFill>
                    <w14:schemeClr w14:val="accent2"/>
                  </w14:solidFill>
                </w14:textFill>
              </w:rPr>
            </w:pPr>
            <w:r>
              <w:rPr>
                <w:rFonts w:hint="eastAsia" w:ascii="微软雅黑" w:hAnsi="微软雅黑" w:eastAsia="微软雅黑" w:cs="宋体"/>
                <w:b/>
                <w:color w:val="C0504D" w:themeColor="accent2"/>
                <w:szCs w:val="21"/>
                <w14:textFill>
                  <w14:solidFill>
                    <w14:schemeClr w14:val="accent2"/>
                  </w14:solidFill>
                </w14:textFill>
              </w:rPr>
              <w:t>精华景点：</w:t>
            </w:r>
            <w:r>
              <w:rPr>
                <w:rFonts w:hint="eastAsia" w:ascii="微软雅黑" w:hAnsi="微软雅黑" w:eastAsia="微软雅黑" w:cs="宋体"/>
                <w:b/>
                <w:bCs/>
                <w:color w:val="C0504D" w:themeColor="accent2"/>
                <w:szCs w:val="21"/>
                <w14:textFill>
                  <w14:solidFill>
                    <w14:schemeClr w14:val="accent2"/>
                  </w14:solidFill>
                </w14:textFill>
              </w:rPr>
              <w:t xml:space="preserve"> </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1、亚洲第一大瀑布、贵州第一品牌景点—黄果树瀑布、陡坡塘瀑布、天星桥风景区</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2、世界最大苗族聚居地、苗族文化活化石—西江千户苗寨</w:t>
            </w:r>
          </w:p>
          <w:p>
            <w:pPr>
              <w:spacing w:line="400" w:lineRule="exact"/>
              <w:ind w:left="420" w:hanging="420" w:hangingChars="200"/>
              <w:rPr>
                <w:rFonts w:ascii="微软雅黑" w:hAnsi="微软雅黑" w:eastAsia="微软雅黑" w:cs="微软雅黑"/>
                <w:szCs w:val="21"/>
              </w:rPr>
            </w:pPr>
            <w:r>
              <w:rPr>
                <w:rFonts w:hint="eastAsia" w:ascii="微软雅黑" w:hAnsi="微软雅黑" w:eastAsia="微软雅黑" w:cs="微软雅黑"/>
                <w:szCs w:val="21"/>
              </w:rPr>
              <w:t>3、世界自然遗产地球上的绿宝石，号称中国小九寨—荔波小七孔</w:t>
            </w:r>
          </w:p>
          <w:p>
            <w:pPr>
              <w:spacing w:line="400" w:lineRule="exact"/>
              <w:ind w:left="420" w:hanging="420" w:hangingChars="200"/>
              <w:rPr>
                <w:rFonts w:ascii="微软雅黑" w:hAnsi="微软雅黑" w:eastAsia="微软雅黑" w:cs="微软雅黑"/>
                <w:szCs w:val="21"/>
              </w:rPr>
            </w:pPr>
            <w:r>
              <w:rPr>
                <w:rFonts w:hint="eastAsia" w:ascii="微软雅黑" w:hAnsi="微软雅黑" w:eastAsia="微软雅黑" w:cs="微软雅黑"/>
                <w:szCs w:val="21"/>
              </w:rPr>
              <w:t>4、5A景区</w:t>
            </w:r>
            <w:r>
              <w:rPr>
                <w:rFonts w:hint="eastAsia" w:ascii="微软雅黑" w:hAnsi="微软雅黑" w:eastAsia="微软雅黑"/>
                <w:szCs w:val="21"/>
              </w:rPr>
              <w:t>电影《寻枪》取景地—</w:t>
            </w:r>
            <w:r>
              <w:rPr>
                <w:rFonts w:hint="eastAsia" w:ascii="微软雅黑" w:hAnsi="微软雅黑" w:eastAsia="微软雅黑"/>
                <w:bCs/>
                <w:szCs w:val="21"/>
              </w:rPr>
              <w:t>青岩古镇</w:t>
            </w:r>
          </w:p>
          <w:p>
            <w:pPr>
              <w:spacing w:line="320" w:lineRule="exact"/>
              <w:jc w:val="left"/>
              <w:rPr>
                <w:rFonts w:ascii="微软雅黑" w:hAnsi="微软雅黑" w:eastAsia="微软雅黑" w:cs="微软雅黑"/>
                <w:color w:val="C0504D" w:themeColor="accent2"/>
                <w:szCs w:val="21"/>
                <w14:textFill>
                  <w14:solidFill>
                    <w14:schemeClr w14:val="accent2"/>
                  </w14:solidFill>
                </w14:textFill>
              </w:rPr>
            </w:pPr>
            <w:r>
              <w:rPr>
                <w:rFonts w:hint="eastAsia" w:ascii="微软雅黑" w:hAnsi="微软雅黑" w:eastAsia="微软雅黑" w:cs="微软雅黑"/>
                <w:b/>
                <w:color w:val="C0504D" w:themeColor="accent2"/>
                <w:szCs w:val="21"/>
                <w14:textFill>
                  <w14:solidFill>
                    <w14:schemeClr w14:val="accent2"/>
                  </w14:solidFill>
                </w14:textFill>
              </w:rPr>
              <w:t>行程亮点：</w:t>
            </w:r>
          </w:p>
          <w:p>
            <w:pPr>
              <w:pStyle w:val="16"/>
              <w:numPr>
                <w:ilvl w:val="0"/>
                <w:numId w:val="1"/>
              </w:numPr>
              <w:spacing w:line="320" w:lineRule="exact"/>
              <w:ind w:firstLineChars="0"/>
              <w:jc w:val="left"/>
              <w:rPr>
                <w:rFonts w:ascii="微软雅黑" w:hAnsi="微软雅黑" w:eastAsia="微软雅黑" w:cs="微软雅黑"/>
                <w:szCs w:val="21"/>
              </w:rPr>
            </w:pPr>
            <w:r>
              <w:rPr>
                <w:rFonts w:hint="eastAsia" w:ascii="微软雅黑" w:hAnsi="微软雅黑" w:eastAsia="微软雅黑" w:cs="微软雅黑"/>
                <w:b/>
                <w:szCs w:val="21"/>
              </w:rPr>
              <w:t>五星住宿：</w:t>
            </w:r>
            <w:r>
              <w:rPr>
                <w:rFonts w:hint="eastAsia" w:ascii="微软雅黑" w:hAnsi="微软雅黑" w:eastAsia="微软雅黑" w:cs="微软雅黑"/>
                <w:szCs w:val="21"/>
              </w:rPr>
              <w:t>指定入住4晚5星酒店，其中一晚升级国际5星</w:t>
            </w:r>
          </w:p>
          <w:p>
            <w:pPr>
              <w:pStyle w:val="16"/>
              <w:numPr>
                <w:ilvl w:val="0"/>
                <w:numId w:val="1"/>
              </w:numPr>
              <w:spacing w:line="320" w:lineRule="exact"/>
              <w:ind w:firstLineChars="0"/>
              <w:jc w:val="left"/>
              <w:rPr>
                <w:rFonts w:ascii="微软雅黑" w:hAnsi="微软雅黑" w:eastAsia="微软雅黑" w:cs="微软雅黑"/>
                <w:b/>
                <w:szCs w:val="21"/>
              </w:rPr>
            </w:pPr>
            <w:r>
              <w:rPr>
                <w:rFonts w:hint="eastAsia" w:ascii="微软雅黑" w:hAnsi="微软雅黑" w:eastAsia="微软雅黑" w:cs="宋体"/>
                <w:b/>
                <w:bCs/>
                <w:szCs w:val="21"/>
              </w:rPr>
              <w:t>五星味蕾</w:t>
            </w:r>
            <w:r>
              <w:rPr>
                <w:rFonts w:hint="eastAsia" w:ascii="微软雅黑" w:hAnsi="微软雅黑" w:eastAsia="微软雅黑" w:cs="宋体"/>
                <w:szCs w:val="21"/>
              </w:rPr>
              <w:t>：</w:t>
            </w:r>
            <w:r>
              <w:rPr>
                <w:rFonts w:hint="eastAsia" w:ascii="微软雅黑" w:hAnsi="微软雅黑" w:eastAsia="微软雅黑"/>
                <w:bCs/>
                <w:kern w:val="0"/>
                <w:szCs w:val="21"/>
              </w:rPr>
              <w:t>瑶山冷餐会</w:t>
            </w:r>
            <w:r>
              <w:rPr>
                <w:rFonts w:hint="eastAsia" w:ascii="微软雅黑" w:hAnsi="微软雅黑" w:eastAsia="微软雅黑" w:cs="宋体"/>
                <w:szCs w:val="21"/>
              </w:rPr>
              <w:t>，</w:t>
            </w:r>
            <w:r>
              <w:rPr>
                <w:rFonts w:hint="eastAsia" w:ascii="微软雅黑" w:hAnsi="微软雅黑" w:eastAsia="微软雅黑"/>
                <w:bCs/>
                <w:kern w:val="0"/>
                <w:szCs w:val="21"/>
              </w:rPr>
              <w:t>苗家龙首宴</w:t>
            </w:r>
            <w:r>
              <w:rPr>
                <w:rFonts w:hint="eastAsia" w:ascii="微软雅黑" w:hAnsi="微软雅黑" w:eastAsia="微软雅黑" w:cs="宋体"/>
                <w:szCs w:val="21"/>
              </w:rPr>
              <w:t>，</w:t>
            </w:r>
            <w:r>
              <w:rPr>
                <w:rFonts w:hint="eastAsia" w:ascii="微软雅黑" w:hAnsi="微软雅黑" w:eastAsia="微软雅黑"/>
                <w:bCs/>
                <w:kern w:val="0"/>
                <w:szCs w:val="21"/>
              </w:rPr>
              <w:t>苗家刨汤民俗餐、药膳养生宴、</w:t>
            </w:r>
            <w:r>
              <w:rPr>
                <w:rFonts w:hint="eastAsia" w:ascii="微软雅黑" w:hAnsi="微软雅黑" w:eastAsia="微软雅黑"/>
                <w:bCs/>
                <w:szCs w:val="21"/>
              </w:rPr>
              <w:t>黔味特色菜单、</w:t>
            </w:r>
            <w:r>
              <w:rPr>
                <w:rFonts w:hint="eastAsia" w:ascii="微软雅黑" w:hAnsi="微软雅黑" w:eastAsia="微软雅黑"/>
                <w:bCs/>
                <w:kern w:val="0"/>
                <w:szCs w:val="21"/>
              </w:rPr>
              <w:t>青岩特色餐、黄果树布依农家家宴，餐餐特色，餐餐定制</w:t>
            </w:r>
          </w:p>
          <w:p>
            <w:pPr>
              <w:pStyle w:val="16"/>
              <w:numPr>
                <w:ilvl w:val="0"/>
                <w:numId w:val="1"/>
              </w:numPr>
              <w:spacing w:line="320" w:lineRule="exact"/>
              <w:ind w:firstLineChars="0"/>
              <w:jc w:val="left"/>
              <w:rPr>
                <w:rFonts w:ascii="微软雅黑" w:hAnsi="微软雅黑" w:eastAsia="微软雅黑" w:cs="微软雅黑"/>
                <w:b/>
                <w:szCs w:val="21"/>
              </w:rPr>
            </w:pPr>
            <w:r>
              <w:rPr>
                <w:rFonts w:hint="eastAsia" w:ascii="微软雅黑" w:hAnsi="微软雅黑" w:eastAsia="微软雅黑" w:cs="宋体"/>
                <w:b/>
                <w:bCs/>
                <w:szCs w:val="21"/>
              </w:rPr>
              <w:t>五星软座</w:t>
            </w:r>
            <w:r>
              <w:rPr>
                <w:rFonts w:hint="eastAsia" w:ascii="微软雅黑" w:hAnsi="微软雅黑" w:eastAsia="微软雅黑" w:cs="宋体"/>
                <w:szCs w:val="21"/>
              </w:rPr>
              <w:t>：</w:t>
            </w:r>
            <w:r>
              <w:rPr>
                <w:rFonts w:hint="eastAsia" w:ascii="微软雅黑" w:hAnsi="微软雅黑" w:eastAsia="微软雅黑" w:cs="微软雅黑"/>
                <w:kern w:val="2"/>
                <w:sz w:val="21"/>
                <w:szCs w:val="21"/>
                <w:lang w:val="en-US" w:eastAsia="zh-CN" w:bidi="ar-SA"/>
              </w:rPr>
              <w:t>选用2+1三排座陆地头等舱豪华旅游大巴车，自带USB充电接口，随车车载WIFI，49-55座常规车身只安装不超过29个座椅，可座可躺，座椅舒适堪比按摩椅，技术娴熟，驾龄5年以上的师傅为您保驾护航</w:t>
            </w:r>
          </w:p>
          <w:p>
            <w:pPr>
              <w:pStyle w:val="16"/>
              <w:numPr>
                <w:ilvl w:val="0"/>
                <w:numId w:val="1"/>
              </w:numPr>
              <w:spacing w:line="320" w:lineRule="exact"/>
              <w:ind w:firstLineChars="0"/>
              <w:jc w:val="left"/>
              <w:rPr>
                <w:rFonts w:ascii="微软雅黑" w:hAnsi="微软雅黑" w:eastAsia="微软雅黑" w:cs="微软雅黑"/>
                <w:b/>
                <w:szCs w:val="21"/>
              </w:rPr>
            </w:pPr>
            <w:r>
              <w:rPr>
                <w:rFonts w:hint="eastAsia" w:ascii="微软雅黑" w:hAnsi="微软雅黑" w:eastAsia="微软雅黑" w:cs="微软雅黑"/>
                <w:b/>
                <w:bCs/>
                <w:color w:val="000000" w:themeColor="text1"/>
                <w:szCs w:val="21"/>
                <w14:textFill>
                  <w14:solidFill>
                    <w14:schemeClr w14:val="tx1"/>
                  </w14:solidFill>
                </w14:textFill>
              </w:rPr>
              <w:t>五星导游</w:t>
            </w:r>
            <w:r>
              <w:rPr>
                <w:rFonts w:hint="eastAsia" w:ascii="微软雅黑" w:hAnsi="微软雅黑" w:eastAsia="微软雅黑" w:cs="微软雅黑"/>
                <w:color w:val="000000" w:themeColor="text1"/>
                <w:szCs w:val="21"/>
                <w14:textFill>
                  <w14:solidFill>
                    <w14:schemeClr w14:val="tx1"/>
                  </w14:solidFill>
                </w14:textFill>
              </w:rPr>
              <w:t>：导游均经过公司考核认证，综合素质出类拔萃的</w:t>
            </w:r>
            <w:r>
              <w:rPr>
                <w:rFonts w:ascii="微软雅黑" w:hAnsi="微软雅黑" w:eastAsia="微软雅黑" w:cs="微软雅黑"/>
                <w:bCs/>
                <w:color w:val="000000" w:themeColor="text1"/>
                <w:szCs w:val="21"/>
                <w14:textFill>
                  <w14:solidFill>
                    <w14:schemeClr w14:val="tx1"/>
                  </w14:solidFill>
                </w14:textFill>
              </w:rPr>
              <w:t>3年以上</w:t>
            </w:r>
            <w:r>
              <w:rPr>
                <w:rFonts w:hint="eastAsia" w:ascii="微软雅黑" w:hAnsi="微软雅黑" w:eastAsia="微软雅黑" w:cs="微软雅黑"/>
                <w:bCs/>
                <w:color w:val="000000" w:themeColor="text1"/>
                <w:szCs w:val="21"/>
                <w14:textFill>
                  <w14:solidFill>
                    <w14:schemeClr w14:val="tx1"/>
                  </w14:solidFill>
                </w14:textFill>
              </w:rPr>
              <w:t>导游</w:t>
            </w:r>
            <w:r>
              <w:rPr>
                <w:rFonts w:hint="eastAsia" w:ascii="微软雅黑" w:hAnsi="微软雅黑" w:eastAsia="微软雅黑" w:cs="微软雅黑"/>
                <w:color w:val="000000" w:themeColor="text1"/>
                <w:szCs w:val="21"/>
                <w14:textFill>
                  <w14:solidFill>
                    <w14:schemeClr w14:val="tx1"/>
                  </w14:solidFill>
                </w14:textFill>
              </w:rPr>
              <w:t xml:space="preserve">，为您旅途增添一份保驾护航。 </w:t>
            </w:r>
          </w:p>
          <w:p>
            <w:pPr>
              <w:pStyle w:val="16"/>
              <w:numPr>
                <w:ilvl w:val="0"/>
                <w:numId w:val="1"/>
              </w:numPr>
              <w:spacing w:line="320" w:lineRule="exact"/>
              <w:ind w:firstLineChars="0"/>
              <w:jc w:val="lef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b/>
                <w:color w:val="000000" w:themeColor="text1"/>
                <w:kern w:val="0"/>
                <w:szCs w:val="21"/>
                <w14:textFill>
                  <w14:solidFill>
                    <w14:schemeClr w14:val="tx1"/>
                  </w14:solidFill>
                </w14:textFill>
              </w:rPr>
              <w:t>五星接送</w:t>
            </w:r>
            <w:r>
              <w:rPr>
                <w:rFonts w:hint="eastAsia" w:ascii="微软雅黑" w:hAnsi="微软雅黑" w:eastAsia="微软雅黑"/>
                <w:bCs/>
                <w:color w:val="000000" w:themeColor="text1"/>
                <w:kern w:val="0"/>
                <w:szCs w:val="21"/>
                <w14:textFill>
                  <w14:solidFill>
                    <w14:schemeClr w14:val="tx1"/>
                  </w14:solidFill>
                </w14:textFill>
              </w:rPr>
              <w:t>：</w:t>
            </w:r>
            <w:r>
              <w:rPr>
                <w:rFonts w:hint="eastAsia" w:ascii="微软雅黑" w:hAnsi="微软雅黑" w:eastAsia="微软雅黑" w:cs="微软雅黑"/>
                <w:color w:val="000000" w:themeColor="text1"/>
                <w:szCs w:val="21"/>
                <w14:textFill>
                  <w14:solidFill>
                    <w14:schemeClr w14:val="tx1"/>
                  </w14:solidFill>
                </w14:textFill>
              </w:rPr>
              <w:t>专人着品牌衣服，</w:t>
            </w:r>
            <w:r>
              <w:rPr>
                <w:rFonts w:hint="eastAsia" w:ascii="微软雅黑" w:hAnsi="微软雅黑" w:eastAsia="微软雅黑" w:cs="宋体"/>
                <w:color w:val="000000" w:themeColor="text1"/>
                <w:szCs w:val="21"/>
                <w14:textFill>
                  <w14:solidFill>
                    <w14:schemeClr w14:val="tx1"/>
                  </w14:solidFill>
                </w14:textFill>
              </w:rPr>
              <w:t>24小时接站，专车（</w:t>
            </w:r>
            <w:r>
              <w:rPr>
                <w:rFonts w:hint="eastAsia" w:ascii="微软雅黑" w:hAnsi="微软雅黑" w:eastAsia="微软雅黑" w:cs="微软雅黑"/>
                <w:color w:val="000000" w:themeColor="text1"/>
                <w:szCs w:val="21"/>
                <w14:textFill>
                  <w14:solidFill>
                    <w14:schemeClr w14:val="tx1"/>
                  </w14:solidFill>
                </w14:textFill>
              </w:rPr>
              <w:t>豪华型）：（特斯拉、宝马530时尚型：宝马I3、奔驰腾势接站，零等待</w:t>
            </w:r>
          </w:p>
          <w:p>
            <w:pPr>
              <w:pStyle w:val="16"/>
              <w:numPr>
                <w:ilvl w:val="0"/>
                <w:numId w:val="1"/>
              </w:numPr>
              <w:spacing w:line="320" w:lineRule="exact"/>
              <w:ind w:firstLineChars="0"/>
              <w:jc w:val="left"/>
              <w:rPr>
                <w:rFonts w:ascii="微软雅黑" w:hAnsi="微软雅黑" w:eastAsia="微软雅黑" w:cs="微软雅黑"/>
                <w:b/>
                <w:szCs w:val="21"/>
              </w:rPr>
            </w:pPr>
            <w:r>
              <w:rPr>
                <w:rFonts w:hint="eastAsia" w:ascii="微软雅黑" w:hAnsi="微软雅黑" w:eastAsia="微软雅黑" w:cs="微软雅黑"/>
                <w:b/>
                <w:bCs/>
                <w:szCs w:val="21"/>
              </w:rPr>
              <w:t>五星承诺</w:t>
            </w:r>
            <w:r>
              <w:rPr>
                <w:rFonts w:hint="eastAsia" w:ascii="微软雅黑" w:hAnsi="微软雅黑" w:eastAsia="微软雅黑" w:cs="微软雅黑"/>
                <w:szCs w:val="21"/>
              </w:rPr>
              <w:t>：接送迟到一分钟赔付50元/人</w:t>
            </w:r>
          </w:p>
          <w:p>
            <w:pPr>
              <w:pStyle w:val="16"/>
              <w:numPr>
                <w:ilvl w:val="0"/>
                <w:numId w:val="1"/>
              </w:numPr>
              <w:spacing w:line="320" w:lineRule="exact"/>
              <w:ind w:firstLineChars="0"/>
              <w:jc w:val="left"/>
              <w:rPr>
                <w:rFonts w:ascii="微软雅黑" w:hAnsi="微软雅黑" w:eastAsia="微软雅黑" w:cs="微软雅黑"/>
                <w:b/>
                <w:szCs w:val="21"/>
              </w:rPr>
            </w:pPr>
            <w:r>
              <w:rPr>
                <w:rFonts w:hint="eastAsia" w:ascii="微软雅黑" w:hAnsi="微软雅黑" w:eastAsia="微软雅黑" w:cs="宋体"/>
                <w:b/>
                <w:bCs/>
                <w:szCs w:val="21"/>
              </w:rPr>
              <w:t>五星管家：</w:t>
            </w:r>
            <w:r>
              <w:rPr>
                <w:rFonts w:hint="eastAsia" w:ascii="微软雅黑" w:hAnsi="微软雅黑" w:eastAsia="微软雅黑" w:cs="宋体"/>
                <w:szCs w:val="21"/>
              </w:rPr>
              <w:t>一人也发团，一人也用正规旅游资质运营车，一人也派导游杜绝司机兼导游，</w:t>
            </w:r>
            <w:r>
              <w:rPr>
                <w:rFonts w:hint="eastAsia" w:ascii="微软雅黑" w:hAnsi="微软雅黑" w:eastAsia="微软雅黑" w:cs="宋体"/>
                <w:bCs/>
                <w:szCs w:val="21"/>
              </w:rPr>
              <w:t>24小时管家服务，金牌导游全程服务，竞争上岗，末尾淘汰</w:t>
            </w:r>
          </w:p>
          <w:p>
            <w:pPr>
              <w:pStyle w:val="16"/>
              <w:numPr>
                <w:ilvl w:val="0"/>
                <w:numId w:val="1"/>
              </w:numPr>
              <w:spacing w:line="320" w:lineRule="exact"/>
              <w:ind w:firstLineChars="0"/>
              <w:jc w:val="left"/>
              <w:rPr>
                <w:rFonts w:ascii="微软雅黑" w:hAnsi="微软雅黑" w:eastAsia="微软雅黑" w:cs="微软雅黑"/>
                <w:b/>
                <w:szCs w:val="21"/>
              </w:rPr>
            </w:pPr>
            <w:r>
              <w:rPr>
                <w:rFonts w:hint="eastAsia" w:ascii="微软雅黑" w:hAnsi="微软雅黑" w:eastAsia="微软雅黑" w:cs="微软雅黑"/>
                <w:b/>
                <w:bCs/>
                <w:szCs w:val="21"/>
              </w:rPr>
              <w:t>独享服务</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贵阳</w:t>
            </w:r>
            <w:r>
              <w:rPr>
                <w:rFonts w:hint="eastAsia" w:ascii="微软雅黑" w:hAnsi="微软雅黑" w:eastAsia="微软雅黑" w:cs="微软雅黑"/>
                <w:szCs w:val="21"/>
              </w:rPr>
              <w:t>机场独家设VIP休息室，应急预约代办，可免费享受茶饮，糖果，免费阅读</w:t>
            </w:r>
          </w:p>
          <w:p>
            <w:pPr>
              <w:pStyle w:val="16"/>
              <w:numPr>
                <w:ilvl w:val="0"/>
                <w:numId w:val="1"/>
              </w:numPr>
              <w:spacing w:line="320" w:lineRule="exact"/>
              <w:ind w:firstLineChars="0"/>
              <w:rPr>
                <w:rFonts w:ascii="微软雅黑" w:hAnsi="微软雅黑" w:eastAsia="微软雅黑" w:cs="宋体"/>
                <w:szCs w:val="21"/>
              </w:rPr>
            </w:pPr>
            <w:r>
              <w:rPr>
                <w:rFonts w:hint="eastAsia" w:ascii="微软雅黑" w:hAnsi="微软雅黑" w:eastAsia="微软雅黑" w:cs="宋体"/>
                <w:b/>
                <w:bCs/>
                <w:szCs w:val="21"/>
              </w:rPr>
              <w:t>尊享赠送</w:t>
            </w:r>
            <w:r>
              <w:rPr>
                <w:rFonts w:hint="eastAsia" w:ascii="微软雅黑" w:hAnsi="微软雅黑" w:eastAsia="微软雅黑" w:cs="宋体"/>
                <w:szCs w:val="21"/>
              </w:rPr>
              <w:t>：每日1瓶昆仑山牌矿泉水，其中一餐赠送品尝贵州茅台镇酱香型原浆白酒，</w:t>
            </w:r>
            <w:r>
              <w:rPr>
                <w:rFonts w:hint="eastAsia" w:ascii="微软雅黑" w:hAnsi="微软雅黑" w:eastAsia="微软雅黑" w:cs="微软雅黑"/>
                <w:szCs w:val="21"/>
              </w:rPr>
              <w:t>定制伴手礼温馨小礼包</w:t>
            </w:r>
          </w:p>
          <w:p>
            <w:pPr>
              <w:pStyle w:val="16"/>
              <w:spacing w:line="320" w:lineRule="exact"/>
              <w:ind w:firstLine="0" w:firstLineChars="0"/>
              <w:rPr>
                <w:rFonts w:ascii="微软雅黑" w:hAnsi="微软雅黑" w:eastAsia="微软雅黑" w:cs="宋体"/>
                <w:szCs w:val="21"/>
              </w:rPr>
            </w:pPr>
            <w:r>
              <w:rPr>
                <w:rFonts w:hint="eastAsia" w:ascii="微软雅黑" w:hAnsi="微软雅黑" w:eastAsia="微软雅黑" w:cs="微软雅黑"/>
                <w:szCs w:val="21"/>
              </w:rPr>
              <w:t>10、</w:t>
            </w:r>
            <w:r>
              <w:rPr>
                <w:rFonts w:hint="eastAsia" w:ascii="微软雅黑" w:hAnsi="微软雅黑" w:eastAsia="微软雅黑" w:cs="宋体"/>
                <w:b/>
                <w:bCs/>
                <w:szCs w:val="21"/>
              </w:rPr>
              <w:t>超值赠送</w:t>
            </w:r>
            <w:r>
              <w:rPr>
                <w:rFonts w:hint="eastAsia" w:ascii="微软雅黑" w:hAnsi="微软雅黑" w:eastAsia="微软雅黑" w:cs="宋体"/>
                <w:szCs w:val="21"/>
              </w:rPr>
              <w:t>：</w:t>
            </w:r>
            <w:r>
              <w:rPr>
                <w:rFonts w:hint="eastAsia" w:ascii="微软雅黑" w:hAnsi="微软雅黑" w:eastAsia="微软雅黑" w:cs="微软雅黑"/>
                <w:bCs/>
                <w:color w:val="000000" w:themeColor="text1"/>
                <w:kern w:val="0"/>
                <w:szCs w:val="21"/>
                <w14:textFill>
                  <w14:solidFill>
                    <w14:schemeClr w14:val="tx1"/>
                  </w14:solidFill>
                </w14:textFill>
              </w:rPr>
              <w:t>亲身体验</w:t>
            </w:r>
            <w:r>
              <w:rPr>
                <w:rFonts w:hint="eastAsia" w:ascii="微软雅黑" w:hAnsi="微软雅黑" w:eastAsia="微软雅黑" w:cs="微软雅黑"/>
                <w:bCs/>
                <w:kern w:val="0"/>
                <w:szCs w:val="21"/>
              </w:rPr>
              <w:t>打苗族美食活动打糍粑，苗族服饰换装秀，</w:t>
            </w:r>
            <w:r>
              <w:rPr>
                <w:rFonts w:hint="eastAsia" w:ascii="微软雅黑" w:hAnsi="微软雅黑" w:eastAsia="微软雅黑" w:cs="微软雅黑"/>
                <w:color w:val="000000" w:themeColor="text1"/>
                <w:szCs w:val="21"/>
                <w14:textFill>
                  <w14:solidFill>
                    <w14:schemeClr w14:val="tx1"/>
                  </w14:solidFill>
                </w14:textFill>
              </w:rPr>
              <w:t>国内首个大型室内立体全景苗侗风情秀【银秀】晚会</w:t>
            </w:r>
          </w:p>
          <w:p>
            <w:pPr>
              <w:pStyle w:val="16"/>
              <w:spacing w:line="320" w:lineRule="exact"/>
              <w:ind w:firstLine="0" w:firstLineChars="0"/>
              <w:rPr>
                <w:rFonts w:ascii="微软雅黑" w:hAnsi="微软雅黑" w:eastAsia="微软雅黑" w:cs="宋体"/>
                <w:szCs w:val="21"/>
              </w:rPr>
            </w:pPr>
            <w:r>
              <w:rPr>
                <w:rFonts w:hint="eastAsia" w:ascii="微软雅黑" w:hAnsi="微软雅黑" w:eastAsia="微软雅黑" w:cs="宋体"/>
                <w:bCs/>
                <w:szCs w:val="21"/>
              </w:rPr>
              <w:t>11、</w:t>
            </w:r>
            <w:r>
              <w:rPr>
                <w:rFonts w:hint="eastAsia" w:ascii="微软雅黑" w:hAnsi="微软雅黑" w:eastAsia="微软雅黑" w:cs="宋体"/>
                <w:b/>
                <w:szCs w:val="21"/>
              </w:rPr>
              <w:t>参团对象：</w:t>
            </w:r>
            <w:r>
              <w:rPr>
                <w:rFonts w:hint="eastAsia" w:ascii="微软雅黑" w:hAnsi="微软雅黑" w:eastAsia="微软雅黑" w:cs="宋体"/>
                <w:szCs w:val="21"/>
              </w:rPr>
              <w:t>无歧视性的地域限制、年龄限制，老少中青均可参团</w:t>
            </w:r>
          </w:p>
          <w:p>
            <w:pPr>
              <w:pStyle w:val="16"/>
              <w:spacing w:line="320" w:lineRule="exact"/>
              <w:ind w:firstLine="0" w:firstLineChars="0"/>
              <w:rPr>
                <w:rFonts w:ascii="微软雅黑" w:hAnsi="微软雅黑" w:eastAsia="微软雅黑" w:cs="宋体"/>
                <w:szCs w:val="21"/>
              </w:rPr>
            </w:pPr>
            <w:r>
              <w:rPr>
                <w:rFonts w:hint="eastAsia" w:ascii="微软雅黑" w:hAnsi="微软雅黑" w:eastAsia="微软雅黑" w:cs="宋体"/>
                <w:szCs w:val="21"/>
              </w:rPr>
              <w:t>12、</w:t>
            </w:r>
            <w:r>
              <w:rPr>
                <w:rFonts w:hint="eastAsia" w:ascii="微软雅黑" w:hAnsi="微软雅黑" w:eastAsia="微软雅黑" w:cs="宋体"/>
                <w:b/>
                <w:bCs/>
                <w:szCs w:val="21"/>
              </w:rPr>
              <w:t>品质保障：</w:t>
            </w:r>
            <w:r>
              <w:rPr>
                <w:rFonts w:hint="eastAsia" w:ascii="微软雅黑" w:hAnsi="微软雅黑" w:eastAsia="微软雅黑" w:cs="宋体"/>
                <w:szCs w:val="21"/>
              </w:rPr>
              <w:t>绝不增加行程外购物点，如有强迫购物违约现场赔付游客3000元/人，不增加自费景点如有违约现场赔付游客3000元/人，不推荐自费娱乐项目如有违约现场赔付3000元/人</w:t>
            </w:r>
          </w:p>
          <w:p>
            <w:pPr>
              <w:pStyle w:val="16"/>
              <w:spacing w:line="320" w:lineRule="exact"/>
              <w:ind w:firstLine="0" w:firstLineChars="0"/>
              <w:rPr>
                <w:rFonts w:hint="eastAsia" w:ascii="微软雅黑" w:hAnsi="微软雅黑" w:eastAsia="微软雅黑" w:cs="宋体"/>
                <w:szCs w:val="21"/>
              </w:rPr>
            </w:pPr>
            <w:r>
              <w:rPr>
                <w:rFonts w:hint="eastAsia" w:ascii="微软雅黑" w:hAnsi="微软雅黑" w:eastAsia="微软雅黑" w:cs="宋体"/>
                <w:szCs w:val="21"/>
              </w:rPr>
              <w:t>13、品牌专设服务质量监督电话，欢迎举报不符合行程相关事宜</w:t>
            </w:r>
          </w:p>
          <w:p>
            <w:pPr>
              <w:rPr>
                <w:rFonts w:hint="eastAsia" w:asciiTheme="minorEastAsia" w:hAnsiTheme="minorEastAsia"/>
                <w:sz w:val="28"/>
                <w:szCs w:val="28"/>
              </w:rPr>
            </w:pPr>
            <w:r>
              <w:rPr>
                <w:rFonts w:hint="eastAsia" w:asciiTheme="minorEastAsia" w:hAnsiTheme="minorEastAsia"/>
                <w:b/>
                <w:bCs/>
                <w:sz w:val="28"/>
                <w:szCs w:val="28"/>
                <w:lang w:eastAsia="zh-CN"/>
              </w:rPr>
              <w:t>独家</w:t>
            </w:r>
            <w:r>
              <w:rPr>
                <w:rFonts w:hint="eastAsia" w:asciiTheme="minorEastAsia" w:hAnsiTheme="minorEastAsia"/>
                <w:b/>
                <w:bCs/>
                <w:sz w:val="28"/>
                <w:szCs w:val="28"/>
              </w:rPr>
              <w:t>超值赠送：</w:t>
            </w:r>
            <w:r>
              <w:rPr>
                <w:rFonts w:hint="eastAsia" w:asciiTheme="minorEastAsia" w:hAnsiTheme="minorEastAsia"/>
                <w:sz w:val="28"/>
                <w:szCs w:val="28"/>
                <w:lang w:eastAsia="zh-CN"/>
              </w:rPr>
              <w:t>“</w:t>
            </w:r>
            <w:r>
              <w:rPr>
                <w:rFonts w:hint="eastAsia" w:asciiTheme="minorEastAsia" w:hAnsiTheme="minorEastAsia"/>
                <w:sz w:val="28"/>
                <w:szCs w:val="28"/>
              </w:rPr>
              <w:t>好嗨哟</w:t>
            </w:r>
            <w:r>
              <w:rPr>
                <w:rFonts w:asciiTheme="minorEastAsia" w:hAnsiTheme="minorEastAsia"/>
                <w:sz w:val="28"/>
                <w:szCs w:val="28"/>
              </w:rPr>
              <w:t>”</w:t>
            </w:r>
            <w:r>
              <w:rPr>
                <w:rFonts w:hint="eastAsia" w:asciiTheme="minorEastAsia" w:hAnsiTheme="minorEastAsia"/>
                <w:sz w:val="28"/>
                <w:szCs w:val="28"/>
              </w:rPr>
              <w:t>体验礼包：</w:t>
            </w:r>
          </w:p>
          <w:p>
            <w:pPr>
              <w:rPr>
                <w:rFonts w:hint="eastAsia" w:asciiTheme="minorEastAsia" w:hAnsiTheme="minorEastAsia"/>
                <w:sz w:val="21"/>
                <w:szCs w:val="21"/>
              </w:rPr>
            </w:pPr>
            <w:r>
              <w:rPr>
                <w:rFonts w:hint="eastAsia" w:asciiTheme="minorEastAsia" w:hAnsiTheme="minorEastAsia"/>
                <w:sz w:val="21"/>
                <w:szCs w:val="21"/>
              </w:rPr>
              <w:t>1亲身体验打苗族美食活动打糍粑，锻炼身体棒棒哒；</w:t>
            </w:r>
          </w:p>
          <w:p>
            <w:pPr>
              <w:rPr>
                <w:rFonts w:hint="eastAsia" w:asciiTheme="minorEastAsia" w:hAnsiTheme="minorEastAsia"/>
                <w:sz w:val="21"/>
                <w:szCs w:val="21"/>
              </w:rPr>
            </w:pPr>
            <w:r>
              <w:rPr>
                <w:rFonts w:hint="eastAsia" w:asciiTheme="minorEastAsia" w:hAnsiTheme="minorEastAsia"/>
                <w:sz w:val="21"/>
                <w:szCs w:val="21"/>
              </w:rPr>
              <w:t>2苗族服饰换装秀，满足您无限的拍照需求；</w:t>
            </w:r>
          </w:p>
          <w:p>
            <w:pPr>
              <w:spacing w:line="400" w:lineRule="exact"/>
              <w:jc w:val="left"/>
              <w:rPr>
                <w:rFonts w:hint="eastAsia" w:asciiTheme="minorEastAsia" w:hAnsiTheme="minorEastAsia"/>
                <w:sz w:val="21"/>
                <w:szCs w:val="21"/>
              </w:rPr>
            </w:pPr>
            <w:r>
              <w:rPr>
                <w:rFonts w:hint="eastAsia" w:asciiTheme="minorEastAsia" w:hAnsiTheme="minorEastAsia"/>
                <w:sz w:val="21"/>
                <w:szCs w:val="21"/>
              </w:rPr>
              <w:t>3国内首个大型室内立体全景苗侗风情秀【银秀】晚会，让您达到文化视觉的巅峰！</w:t>
            </w:r>
          </w:p>
          <w:p>
            <w:pPr>
              <w:spacing w:line="400" w:lineRule="exact"/>
              <w:jc w:val="left"/>
              <w:rPr>
                <w:rFonts w:hint="eastAsia" w:asciiTheme="minorEastAsia" w:hAnsiTheme="minorEastAsia"/>
                <w:sz w:val="21"/>
                <w:szCs w:val="21"/>
                <w:lang w:eastAsia="zh-CN"/>
              </w:rPr>
            </w:pPr>
            <w:r>
              <w:rPr>
                <w:rFonts w:hint="eastAsia" w:asciiTheme="minorEastAsia" w:hAnsiTheme="minorEastAsia"/>
                <w:b/>
                <w:bCs/>
                <w:color w:val="0000FF"/>
                <w:sz w:val="21"/>
                <w:szCs w:val="21"/>
                <w:lang w:val="en-US" w:eastAsia="zh-CN"/>
              </w:rPr>
              <w:t>收客要求：14岁以上无年龄限制！！！</w:t>
            </w:r>
            <w:bookmarkStart w:id="0" w:name="_GoBack"/>
            <w:bookmarkEnd w:id="0"/>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393" w:hRule="atLeast"/>
        </w:trPr>
        <w:tc>
          <w:tcPr>
            <w:tcW w:w="10988" w:type="dxa"/>
            <w:gridSpan w:val="4"/>
            <w:tcBorders>
              <w:bottom w:val="single" w:color="2BA18C" w:sz="4" w:space="0"/>
            </w:tcBorders>
            <w:shd w:val="clear" w:color="auto" w:fill="FFFFFF" w:themeFill="background1"/>
          </w:tcPr>
          <w:p>
            <w:pPr>
              <w:spacing w:line="400" w:lineRule="exact"/>
              <w:jc w:val="left"/>
              <w:rPr>
                <w:rFonts w:ascii="微软雅黑" w:hAnsi="微软雅黑" w:eastAsia="微软雅黑" w:cs="微软雅黑"/>
                <w:szCs w:val="21"/>
              </w:rPr>
            </w:pP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shd w:val="clear" w:color="auto" w:fill="548DD4" w:themeFill="text2" w:themeFillTint="99"/>
          </w:tcPr>
          <w:p>
            <w:pPr>
              <w:rPr>
                <w:color w:val="262626" w:themeColor="text1" w:themeTint="D9"/>
                <w14:textFill>
                  <w14:solidFill>
                    <w14:schemeClr w14:val="tx1">
                      <w14:lumMod w14:val="85000"/>
                      <w14:lumOff w14:val="15000"/>
                    </w14:schemeClr>
                  </w14:solidFill>
                </w14:textFill>
              </w:rPr>
            </w:pPr>
            <w:r>
              <w:rPr>
                <w:rFonts w:hint="eastAsia" w:ascii="微软雅黑" w:hAnsi="微软雅黑" w:eastAsia="微软雅黑" w:cs="微软雅黑"/>
                <w:b/>
                <w:szCs w:val="21"/>
              </w:rPr>
              <w:t>Day</w:t>
            </w:r>
            <w:r>
              <w:rPr>
                <w:rFonts w:hint="eastAsia" w:ascii="微软雅黑" w:hAnsi="微软雅黑" w:eastAsia="微软雅黑" w:cs="微软雅黑"/>
                <w:b/>
                <w:szCs w:val="21"/>
                <w:lang w:val="en-US" w:eastAsia="zh-CN"/>
              </w:rPr>
              <w:t>1北京--</w:t>
            </w:r>
            <w:r>
              <w:rPr>
                <w:rFonts w:hint="eastAsia" w:ascii="微软雅黑" w:hAnsi="微软雅黑" w:eastAsia="微软雅黑" w:cs="微软雅黑"/>
                <w:b/>
                <w:szCs w:val="21"/>
              </w:rPr>
              <w:t xml:space="preserve">贵阳                                  </w:t>
            </w:r>
            <w:r>
              <w:rPr>
                <w:rFonts w:hint="eastAsia" w:ascii="微软雅黑" w:hAnsi="微软雅黑" w:eastAsia="微软雅黑" w:cs="微软雅黑"/>
                <w:b/>
                <w:szCs w:val="21"/>
                <w:lang w:val="en-US" w:eastAsia="zh-CN"/>
              </w:rPr>
              <w:t xml:space="preserve">     </w:t>
            </w:r>
            <w:r>
              <w:rPr>
                <w:rFonts w:hint="eastAsia" w:ascii="微软雅黑" w:hAnsi="微软雅黑" w:eastAsia="微软雅黑" w:cs="微软雅黑"/>
                <w:b/>
                <w:szCs w:val="21"/>
              </w:rPr>
              <w:t>用餐：无                住宿：贵阳</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419" w:hRule="atLeast"/>
        </w:trPr>
        <w:tc>
          <w:tcPr>
            <w:tcW w:w="10988" w:type="dxa"/>
            <w:gridSpan w:val="4"/>
            <w:tcBorders>
              <w:bottom w:val="single" w:color="2BA18C" w:sz="4" w:space="0"/>
            </w:tcBorders>
            <w:shd w:val="clear" w:color="auto" w:fill="FFFFFF" w:themeFill="background1"/>
          </w:tcPr>
          <w:p>
            <w:pPr>
              <w:spacing w:line="320" w:lineRule="exact"/>
              <w:rPr>
                <w:rFonts w:ascii="微软雅黑" w:hAnsi="微软雅黑" w:eastAsia="微软雅黑"/>
                <w:szCs w:val="21"/>
              </w:rPr>
            </w:pPr>
            <w:r>
              <w:rPr>
                <w:rFonts w:hint="eastAsia" w:ascii="微软雅黑" w:hAnsi="微软雅黑" w:eastAsia="微软雅黑" w:cs="微软雅黑"/>
                <w:sz w:val="21"/>
                <w:szCs w:val="21"/>
                <w:lang w:eastAsia="zh-CN"/>
              </w:rPr>
              <w:t>北京西乘高铁二等座赴贵阳</w:t>
            </w:r>
            <w:r>
              <w:rPr>
                <w:rFonts w:hint="eastAsia" w:ascii="宋体" w:hAnsi="宋体" w:eastAsia="宋体"/>
                <w:sz w:val="21"/>
                <w:szCs w:val="21"/>
                <w:lang w:eastAsia="zh-CN"/>
              </w:rPr>
              <w:t>，</w:t>
            </w:r>
            <w:r>
              <w:rPr>
                <w:rFonts w:hint="eastAsia" w:ascii="宋体" w:hAnsi="宋体" w:eastAsia="宋体"/>
                <w:b/>
                <w:bCs/>
                <w:color w:val="0000FF"/>
                <w:sz w:val="21"/>
                <w:szCs w:val="21"/>
                <w:lang w:eastAsia="zh-CN"/>
              </w:rPr>
              <w:t>参考车次：G403（08：00-16：41抵达）或G81（09；00-17；47）或G405（10：05-20：16抵达）或G401（11：43次-22：30抵达），</w:t>
            </w:r>
            <w:r>
              <w:rPr>
                <w:rFonts w:hint="eastAsia" w:ascii="微软雅黑" w:hAnsi="微软雅黑" w:eastAsia="微软雅黑"/>
                <w:szCs w:val="21"/>
              </w:rPr>
              <w:t>接站后送往酒店办理入住并自由活动。自由活动期间无导游和工作人员陪同，请注意人身财产安全，出门记好酒店电话和位置及本地紧急联系人联系方式，请乘坐正规出租车出行（市区出行车费在10元—15元间）。</w:t>
            </w:r>
          </w:p>
          <w:p>
            <w:pPr>
              <w:spacing w:line="320" w:lineRule="exact"/>
              <w:ind w:firstLine="315" w:firstLineChars="150"/>
              <w:rPr>
                <w:rFonts w:ascii="微软雅黑" w:hAnsi="微软雅黑" w:eastAsia="微软雅黑"/>
                <w:color w:val="0000FF"/>
                <w:szCs w:val="21"/>
              </w:rPr>
            </w:pPr>
          </w:p>
          <w:p>
            <w:pPr>
              <w:spacing w:line="320" w:lineRule="exact"/>
              <w:ind w:firstLine="315" w:firstLineChars="150"/>
              <w:rPr>
                <w:rFonts w:ascii="微软雅黑" w:hAnsi="微软雅黑" w:eastAsia="微软雅黑"/>
                <w:b/>
                <w:bCs/>
                <w:color w:val="FF0000"/>
                <w:szCs w:val="21"/>
              </w:rPr>
            </w:pPr>
            <w:r>
              <w:rPr>
                <w:rFonts w:hint="eastAsia" w:ascii="微软雅黑" w:hAnsi="微软雅黑" w:eastAsia="微软雅黑"/>
                <w:b/>
                <w:bCs/>
                <w:color w:val="FF0000"/>
                <w:szCs w:val="21"/>
              </w:rPr>
              <w:t>贵阳美食攻略：</w:t>
            </w:r>
          </w:p>
          <w:p>
            <w:pPr>
              <w:spacing w:line="320" w:lineRule="exact"/>
              <w:ind w:firstLine="315" w:firstLineChars="150"/>
              <w:rPr>
                <w:rFonts w:ascii="微软雅黑" w:hAnsi="微软雅黑" w:eastAsia="微软雅黑"/>
                <w:color w:val="000000"/>
                <w:szCs w:val="21"/>
              </w:rPr>
            </w:pPr>
            <w:r>
              <w:rPr>
                <w:rFonts w:hint="eastAsia" w:ascii="微软雅黑" w:hAnsi="微软雅黑" w:eastAsia="微软雅黑"/>
                <w:color w:val="000000"/>
                <w:szCs w:val="21"/>
              </w:rPr>
              <w:t>小吃街：二七路 地址：贵阳火车站鸿通城           营业时间：12:00—22:00</w:t>
            </w:r>
          </w:p>
          <w:p>
            <w:pPr>
              <w:spacing w:line="320" w:lineRule="exact"/>
              <w:ind w:firstLine="315" w:firstLineChars="150"/>
              <w:rPr>
                <w:rFonts w:ascii="微软雅黑" w:hAnsi="微软雅黑" w:eastAsia="微软雅黑"/>
                <w:color w:val="000000"/>
                <w:szCs w:val="21"/>
              </w:rPr>
            </w:pPr>
            <w:r>
              <w:rPr>
                <w:rFonts w:hint="eastAsia" w:ascii="微软雅黑" w:hAnsi="微软雅黑" w:eastAsia="微软雅黑"/>
                <w:color w:val="000000"/>
                <w:szCs w:val="21"/>
              </w:rPr>
              <w:t xml:space="preserve">小吃街：大同街 地址：云岩区喷水池大同街小吃城   营业时间：10:00—22：00  </w:t>
            </w:r>
          </w:p>
          <w:p>
            <w:pPr>
              <w:spacing w:line="320" w:lineRule="exact"/>
              <w:ind w:firstLine="315" w:firstLineChars="150"/>
              <w:rPr>
                <w:rFonts w:ascii="微软雅黑" w:hAnsi="微软雅黑" w:eastAsia="微软雅黑"/>
                <w:color w:val="000000"/>
                <w:szCs w:val="21"/>
              </w:rPr>
            </w:pPr>
            <w:r>
              <w:rPr>
                <w:rFonts w:hint="eastAsia" w:ascii="微软雅黑" w:hAnsi="微软雅黑" w:eastAsia="微软雅黑"/>
                <w:color w:val="000000"/>
                <w:szCs w:val="21"/>
              </w:rPr>
              <w:t>夜市街：青云路 地址：南明区青云路东段           营业时间：19:00—凌晨04:00</w:t>
            </w:r>
          </w:p>
          <w:p>
            <w:pPr>
              <w:pStyle w:val="6"/>
              <w:spacing w:before="0" w:beforeAutospacing="0" w:after="0" w:afterAutospacing="0"/>
              <w:ind w:firstLine="315" w:firstLineChars="150"/>
              <w:jc w:val="left"/>
              <w:rPr>
                <w:rFonts w:ascii="微软雅黑" w:hAnsi="微软雅黑" w:eastAsia="微软雅黑"/>
                <w:color w:val="000000"/>
                <w:sz w:val="21"/>
                <w:szCs w:val="21"/>
              </w:rPr>
            </w:pPr>
            <w:r>
              <w:rPr>
                <w:rFonts w:hint="eastAsia" w:ascii="微软雅黑" w:hAnsi="微软雅黑" w:eastAsia="微软雅黑"/>
                <w:color w:val="000000"/>
                <w:sz w:val="21"/>
                <w:szCs w:val="21"/>
              </w:rPr>
              <w:t>夜市街：陕西路 地址：云岩区山西路               营业时间：19:00—凌晨04:00</w:t>
            </w:r>
          </w:p>
          <w:p>
            <w:pPr>
              <w:pStyle w:val="6"/>
              <w:spacing w:before="0" w:beforeAutospacing="0" w:after="0" w:afterAutospacing="0"/>
              <w:jc w:val="left"/>
              <w:rPr>
                <w:rFonts w:ascii="微软雅黑" w:hAnsi="微软雅黑" w:eastAsia="微软雅黑" w:cs="楷体"/>
                <w:color w:val="403152" w:themeColor="accent4" w:themeShade="80"/>
                <w:sz w:val="28"/>
                <w:szCs w:val="28"/>
              </w:rPr>
            </w:pPr>
            <w:r>
              <w:rPr>
                <w:rFonts w:hint="eastAsia" w:ascii="微软雅黑" w:hAnsi="微软雅黑" w:eastAsia="微软雅黑" w:cs="楷体"/>
                <w:color w:val="403152" w:themeColor="accent4" w:themeShade="80"/>
                <w:sz w:val="28"/>
                <w:szCs w:val="28"/>
              </w:rPr>
              <w:drawing>
                <wp:inline distT="0" distB="0" distL="114300" distR="114300">
                  <wp:extent cx="6838315" cy="2186940"/>
                  <wp:effectExtent l="0" t="0" r="0" b="381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cstate="print"/>
                          <a:stretch>
                            <a:fillRect/>
                          </a:stretch>
                        </pic:blipFill>
                        <pic:spPr>
                          <a:xfrm>
                            <a:off x="0" y="0"/>
                            <a:ext cx="6838315" cy="2186940"/>
                          </a:xfrm>
                          <a:prstGeom prst="rect">
                            <a:avLst/>
                          </a:prstGeom>
                        </pic:spPr>
                      </pic:pic>
                    </a:graphicData>
                  </a:graphic>
                </wp:inline>
              </w:drawing>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shd w:val="clear" w:color="auto" w:fill="548DD4" w:themeFill="text2" w:themeFillTint="99"/>
          </w:tcPr>
          <w:p>
            <w:pPr>
              <w:rPr>
                <w:rFonts w:ascii="微软雅黑" w:hAnsi="微软雅黑" w:eastAsia="微软雅黑" w:cs="楷体"/>
                <w:color w:val="403152" w:themeColor="accent4" w:themeShade="80"/>
                <w:sz w:val="28"/>
                <w:szCs w:val="28"/>
              </w:rPr>
            </w:pPr>
            <w:r>
              <w:rPr>
                <w:rFonts w:hint="eastAsia" w:ascii="微软雅黑" w:hAnsi="微软雅黑" w:eastAsia="微软雅黑" w:cs="微软雅黑"/>
                <w:b/>
                <w:szCs w:val="21"/>
              </w:rPr>
              <w:t>Day</w:t>
            </w:r>
            <w:r>
              <w:rPr>
                <w:rFonts w:hint="eastAsia" w:ascii="微软雅黑" w:hAnsi="微软雅黑" w:eastAsia="微软雅黑" w:cs="微软雅黑"/>
                <w:b/>
                <w:szCs w:val="21"/>
                <w:lang w:val="en-US" w:eastAsia="zh-CN"/>
              </w:rPr>
              <w:t>2</w:t>
            </w:r>
            <w:r>
              <w:rPr>
                <w:rFonts w:hint="eastAsia" w:ascii="微软雅黑" w:hAnsi="微软雅黑" w:eastAsia="微软雅黑" w:cs="微软雅黑"/>
                <w:b/>
                <w:szCs w:val="21"/>
              </w:rPr>
              <w:t xml:space="preserve">  贵阳-荔波-凯里               用餐：早、中、晚                        住宿：凯里</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tcBorders>
              <w:bottom w:val="single" w:color="2BA18C" w:sz="4" w:space="0"/>
            </w:tcBorders>
            <w:shd w:val="clear" w:color="auto" w:fill="FFFFFF" w:themeFill="background1"/>
          </w:tcPr>
          <w:p>
            <w:pPr>
              <w:spacing w:line="440" w:lineRule="exact"/>
              <w:ind w:firstLine="420" w:firstLineChars="200"/>
              <w:rPr>
                <w:rFonts w:ascii="微软雅黑" w:hAnsi="微软雅黑" w:eastAsia="微软雅黑" w:cs="微软雅黑"/>
                <w:szCs w:val="21"/>
              </w:rPr>
            </w:pPr>
            <w:r>
              <w:rPr>
                <w:rFonts w:hint="eastAsia" w:ascii="微软雅黑" w:hAnsi="微软雅黑" w:eastAsia="微软雅黑"/>
                <w:color w:val="000000"/>
                <w:kern w:val="0"/>
                <w:szCs w:val="21"/>
              </w:rPr>
              <w:t>早餐后，约7:30乘车（约3小时）前往世界上保存最为完好的喀斯特原始森林生态系统，被喻为“地球腰带上的绿宝石”——荔波。游览</w:t>
            </w:r>
            <w:r>
              <w:rPr>
                <w:rFonts w:hint="eastAsia" w:ascii="微软雅黑" w:hAnsi="微软雅黑" w:eastAsia="微软雅黑"/>
                <w:b/>
                <w:bCs/>
                <w:color w:val="000000"/>
                <w:kern w:val="0"/>
                <w:szCs w:val="21"/>
              </w:rPr>
              <w:t>【荔波小七孔风景区】</w:t>
            </w:r>
            <w:r>
              <w:rPr>
                <w:rFonts w:hint="eastAsia" w:ascii="微软雅黑" w:hAnsi="微软雅黑" w:eastAsia="微软雅黑"/>
                <w:color w:val="000000"/>
                <w:kern w:val="0"/>
                <w:szCs w:val="21"/>
              </w:rPr>
              <w:t>（含景区电瓶车40元/人，含景区保险10元/人，游玩时间不少于3.5小时）小七孔古桥是当年西南地区通往广西的唯一通道；观龟背山原始森林、拉雅瀑布、卧龙潭等景点。响水河层层叠叠的落差流，湍急而下，景观奇丽。三公里长的河段上，共有 68级瀑布，落差达 400 多米，犹如画的长廊。更有景区的精华景点水上森林，让你体验“湿足”的无限乐趣，而且这里富含负氧离子，是旅游界公认的一个“洗眼、洗心、洗肺”的好地方！卧龙河生态长廊， 更有小九寨的美称。（备注：鸳鸯湖划船费30元，属于景区不必须自费项目，自愿选择），集合乘车约3小时前往凯里，</w:t>
            </w:r>
            <w:r>
              <w:rPr>
                <w:rFonts w:hint="eastAsia" w:ascii="微软雅黑" w:hAnsi="微软雅黑" w:eastAsia="微软雅黑" w:cs="微软雅黑"/>
                <w:szCs w:val="21"/>
              </w:rPr>
              <w:t>后参加特别赠送国内首个大型室内立体全景苗侗风情秀</w:t>
            </w:r>
            <w:r>
              <w:rPr>
                <w:rFonts w:hint="eastAsia" w:ascii="微软雅黑" w:hAnsi="微软雅黑" w:eastAsia="微软雅黑" w:cs="微软雅黑"/>
                <w:b/>
                <w:bCs/>
                <w:color w:val="FF0000"/>
                <w:szCs w:val="21"/>
              </w:rPr>
              <w:t>【银秀】</w:t>
            </w:r>
            <w:r>
              <w:rPr>
                <w:rFonts w:hint="eastAsia" w:ascii="微软雅黑" w:hAnsi="微软雅黑" w:eastAsia="微软雅黑" w:cs="微软雅黑"/>
                <w:szCs w:val="21"/>
              </w:rPr>
              <w:t>【银绣为赠送项目，如遇政府征用或停演，或游客自愿不参加，一律不退费】是一部以“银”文化为主线，将黔东南独有的山水文化、民族文化、建筑文化、非物质文化遗产等原生态文化内容贯穿其中的大型综合舞台秀。演出以苗侗原生态民族文化为魂，又对原生态文化进行了提炼和包装，用富有艺术感染力地表现方式再现了黔东南苗侗民族“以美回答一切”的生活态度，从容、快乐的生活方式及人与自然和谐共生的民族信仰。比如苗族信奉树崇拜，我们创造性的打造了一棵巨型的“银树”，这一华丽的实景舞美不仅视觉冲击力强，整篇节目在“生命之树”下构筑了一幅苗家人辛勤劳作、歌舞相伴、快乐从容的生活场景，给人留下深刻印象。</w:t>
            </w:r>
          </w:p>
          <w:p>
            <w:pPr>
              <w:widowControl/>
              <w:tabs>
                <w:tab w:val="left" w:pos="1273"/>
              </w:tabs>
              <w:spacing w:line="400" w:lineRule="exact"/>
              <w:ind w:left="181" w:leftChars="86" w:right="25" w:rightChars="12"/>
              <w:jc w:val="left"/>
              <w:rPr>
                <w:rFonts w:ascii="微软雅黑" w:hAnsi="微软雅黑" w:eastAsia="微软雅黑"/>
                <w:color w:val="000000"/>
                <w:kern w:val="0"/>
                <w:szCs w:val="21"/>
              </w:rPr>
            </w:pPr>
          </w:p>
          <w:p>
            <w:pPr>
              <w:widowControl/>
              <w:tabs>
                <w:tab w:val="left" w:pos="1273"/>
              </w:tabs>
              <w:spacing w:line="400" w:lineRule="exact"/>
              <w:ind w:left="210" w:leftChars="100" w:right="25" w:rightChars="12"/>
              <w:jc w:val="left"/>
              <w:rPr>
                <w:rFonts w:ascii="微软雅黑" w:hAnsi="微软雅黑" w:eastAsia="微软雅黑"/>
                <w:color w:val="000000"/>
                <w:kern w:val="0"/>
                <w:szCs w:val="21"/>
              </w:rPr>
            </w:pPr>
            <w:r>
              <w:rPr>
                <w:rFonts w:hint="eastAsia" w:ascii="微软雅黑" w:hAnsi="微软雅黑" w:eastAsia="微软雅黑"/>
                <w:color w:val="000000"/>
                <w:kern w:val="0"/>
                <w:szCs w:val="21"/>
              </w:rPr>
              <w:t>》》入住酒店。</w:t>
            </w:r>
          </w:p>
          <w:p>
            <w:pPr>
              <w:widowControl/>
              <w:tabs>
                <w:tab w:val="left" w:pos="1273"/>
              </w:tabs>
              <w:spacing w:line="400" w:lineRule="exact"/>
              <w:ind w:right="25" w:rightChars="12" w:firstLine="210" w:firstLineChars="100"/>
              <w:jc w:val="left"/>
              <w:rPr>
                <w:rFonts w:ascii="微软雅黑" w:hAnsi="微软雅黑" w:eastAsia="微软雅黑"/>
                <w:b/>
                <w:bCs/>
                <w:color w:val="FF0000"/>
                <w:kern w:val="0"/>
                <w:szCs w:val="21"/>
              </w:rPr>
            </w:pPr>
            <w:r>
              <w:rPr>
                <w:rFonts w:hint="eastAsia" w:ascii="微软雅黑" w:hAnsi="微软雅黑" w:eastAsia="微软雅黑"/>
                <w:b/>
                <w:bCs/>
                <w:color w:val="FF0000"/>
                <w:kern w:val="0"/>
                <w:szCs w:val="21"/>
              </w:rPr>
              <w:t>中餐特色：（餐标48元/人）</w:t>
            </w:r>
          </w:p>
          <w:p>
            <w:pPr>
              <w:widowControl/>
              <w:tabs>
                <w:tab w:val="left" w:pos="1273"/>
              </w:tabs>
              <w:spacing w:line="400" w:lineRule="exact"/>
              <w:ind w:left="210" w:leftChars="100" w:right="25" w:rightChars="12"/>
              <w:jc w:val="left"/>
              <w:rPr>
                <w:rFonts w:hint="eastAsia" w:ascii="微软雅黑" w:hAnsi="微软雅黑" w:eastAsia="微软雅黑"/>
                <w:kern w:val="0"/>
                <w:szCs w:val="21"/>
                <w:lang w:val="en-US" w:eastAsia="zh-CN"/>
              </w:rPr>
            </w:pPr>
            <w:r>
              <w:rPr>
                <w:rFonts w:hint="eastAsia" w:ascii="微软雅黑" w:hAnsi="微软雅黑" w:eastAsia="微软雅黑"/>
                <w:kern w:val="0"/>
                <w:szCs w:val="21"/>
              </w:rPr>
              <w:t>特色菜单：</w:t>
            </w:r>
            <w:r>
              <w:rPr>
                <w:rFonts w:hint="eastAsia" w:ascii="微软雅黑" w:hAnsi="微软雅黑" w:eastAsia="微软雅黑"/>
                <w:kern w:val="0"/>
                <w:szCs w:val="21"/>
                <w:lang w:val="en-US" w:eastAsia="zh-CN"/>
              </w:rPr>
              <w:t>红烧鱼、西红柿炒蛋、凉拌黄瓜、木耳炒肉、蒜苔炒肉、肉沫茄子、素炒小瓜、手撕包菜、青椒炒肉、农家片片豆、爆炒洋葱、青椒油渣、酱萝卜、回锅肉、麻婆豆腐、蒜泥生菜、紫菜蛋花汤</w:t>
            </w:r>
          </w:p>
          <w:p>
            <w:pPr>
              <w:adjustRightInd w:val="0"/>
              <w:snapToGrid w:val="0"/>
              <w:spacing w:line="400" w:lineRule="exact"/>
              <w:rPr>
                <w:rFonts w:ascii="微软雅黑" w:hAnsi="微软雅黑" w:eastAsia="微软雅黑"/>
                <w:color w:val="000000"/>
                <w:kern w:val="0"/>
                <w:szCs w:val="21"/>
              </w:rPr>
            </w:pPr>
          </w:p>
          <w:p>
            <w:pPr>
              <w:widowControl/>
              <w:tabs>
                <w:tab w:val="left" w:pos="1273"/>
              </w:tabs>
              <w:spacing w:line="400" w:lineRule="exact"/>
              <w:ind w:right="25" w:rightChars="12" w:firstLine="210" w:firstLineChars="100"/>
              <w:jc w:val="left"/>
              <w:rPr>
                <w:rFonts w:ascii="微软雅黑" w:hAnsi="微软雅黑" w:eastAsia="微软雅黑"/>
                <w:b/>
                <w:bCs/>
                <w:color w:val="FF0000"/>
                <w:kern w:val="0"/>
                <w:szCs w:val="21"/>
              </w:rPr>
            </w:pPr>
            <w:r>
              <w:rPr>
                <w:rFonts w:hint="eastAsia" w:ascii="微软雅黑" w:hAnsi="微软雅黑" w:eastAsia="微软雅黑"/>
                <w:b/>
                <w:bCs/>
                <w:color w:val="FF0000"/>
                <w:kern w:val="0"/>
                <w:szCs w:val="21"/>
              </w:rPr>
              <w:t>晚餐特色：（餐标：</w:t>
            </w:r>
            <w:r>
              <w:rPr>
                <w:rFonts w:hint="eastAsia" w:ascii="微软雅黑" w:hAnsi="微软雅黑" w:eastAsia="微软雅黑"/>
                <w:b/>
                <w:bCs/>
                <w:color w:val="FF0000"/>
                <w:kern w:val="0"/>
                <w:szCs w:val="21"/>
                <w:lang w:val="en-US" w:eastAsia="zh-CN"/>
              </w:rPr>
              <w:t>48</w:t>
            </w:r>
            <w:r>
              <w:rPr>
                <w:rFonts w:hint="eastAsia" w:ascii="微软雅黑" w:hAnsi="微软雅黑" w:eastAsia="微软雅黑"/>
                <w:b/>
                <w:bCs/>
                <w:color w:val="FF0000"/>
                <w:kern w:val="0"/>
                <w:szCs w:val="21"/>
              </w:rPr>
              <w:t>元/人）</w:t>
            </w:r>
          </w:p>
          <w:p>
            <w:pPr>
              <w:widowControl/>
              <w:tabs>
                <w:tab w:val="left" w:pos="1273"/>
              </w:tabs>
              <w:spacing w:line="400" w:lineRule="exact"/>
              <w:ind w:left="210" w:leftChars="100" w:right="25" w:rightChars="12"/>
              <w:jc w:val="left"/>
              <w:rPr>
                <w:rFonts w:hint="eastAsia" w:ascii="微软雅黑" w:hAnsi="微软雅黑" w:eastAsia="微软雅黑"/>
                <w:kern w:val="0"/>
                <w:szCs w:val="21"/>
                <w:lang w:val="en-US" w:eastAsia="zh-CN"/>
              </w:rPr>
            </w:pPr>
            <w:r>
              <w:rPr>
                <w:rFonts w:hint="eastAsia" w:ascii="微软雅黑" w:hAnsi="微软雅黑" w:eastAsia="微软雅黑"/>
                <w:kern w:val="0"/>
                <w:szCs w:val="21"/>
              </w:rPr>
              <w:t>特色菜单：</w:t>
            </w:r>
            <w:r>
              <w:rPr>
                <w:rFonts w:hint="eastAsia" w:ascii="微软雅黑" w:hAnsi="微软雅黑" w:eastAsia="微软雅黑"/>
                <w:kern w:val="0"/>
                <w:szCs w:val="21"/>
                <w:lang w:val="en-US" w:eastAsia="zh-CN"/>
              </w:rPr>
              <w:t>清蒸鱼，辣子鸡，芙蓉蛋，铁板猪肉，尖椒炒肉，木耳炒肉，锅仔猪脚，扣肉，风味烤鸭，血山草地，龙爪菜，薯条脆脆骨，什锦窝窝头，土豆丝，上汤娃娃菜，炒油麦菜，香菇鸡汤，果盘</w:t>
            </w:r>
          </w:p>
          <w:p>
            <w:pPr>
              <w:widowControl/>
              <w:tabs>
                <w:tab w:val="left" w:pos="1273"/>
              </w:tabs>
              <w:spacing w:line="400" w:lineRule="exact"/>
              <w:ind w:right="25" w:rightChars="12" w:firstLine="210" w:firstLineChars="100"/>
              <w:jc w:val="left"/>
              <w:rPr>
                <w:rFonts w:ascii="微软雅黑" w:hAnsi="微软雅黑" w:eastAsia="微软雅黑"/>
                <w:color w:val="000000"/>
                <w:kern w:val="0"/>
                <w:szCs w:val="21"/>
              </w:rPr>
            </w:pPr>
          </w:p>
          <w:p>
            <w:pP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6838315" cy="2186940"/>
                  <wp:effectExtent l="0" t="0" r="0" b="381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5" cstate="print"/>
                          <a:stretch>
                            <a:fillRect/>
                          </a:stretch>
                        </pic:blipFill>
                        <pic:spPr>
                          <a:xfrm>
                            <a:off x="0" y="0"/>
                            <a:ext cx="6838315" cy="2186940"/>
                          </a:xfrm>
                          <a:prstGeom prst="rect">
                            <a:avLst/>
                          </a:prstGeom>
                        </pic:spPr>
                      </pic:pic>
                    </a:graphicData>
                  </a:graphic>
                </wp:inline>
              </w:drawing>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shd w:val="clear" w:color="auto" w:fill="548DD4" w:themeFill="text2" w:themeFillTint="99"/>
          </w:tcPr>
          <w:p>
            <w:pPr>
              <w:rPr>
                <w:rFonts w:ascii="微软雅黑" w:hAnsi="微软雅黑" w:eastAsia="微软雅黑" w:cs="楷体"/>
                <w:sz w:val="28"/>
                <w:szCs w:val="28"/>
              </w:rPr>
            </w:pPr>
            <w:r>
              <w:rPr>
                <w:rFonts w:hint="eastAsia" w:ascii="微软雅黑" w:hAnsi="微软雅黑" w:eastAsia="微软雅黑" w:cs="微软雅黑"/>
                <w:b/>
                <w:szCs w:val="21"/>
              </w:rPr>
              <w:t>Day</w:t>
            </w:r>
            <w:r>
              <w:rPr>
                <w:rFonts w:hint="eastAsia" w:ascii="微软雅黑" w:hAnsi="微软雅黑" w:eastAsia="微软雅黑" w:cs="微软雅黑"/>
                <w:b/>
                <w:szCs w:val="21"/>
                <w:lang w:val="en-US" w:eastAsia="zh-CN"/>
              </w:rPr>
              <w:t>3</w:t>
            </w:r>
            <w:r>
              <w:rPr>
                <w:rFonts w:hint="eastAsia" w:ascii="微软雅黑" w:hAnsi="微软雅黑" w:eastAsia="微软雅黑" w:cs="微软雅黑"/>
                <w:b/>
                <w:szCs w:val="21"/>
              </w:rPr>
              <w:t xml:space="preserve"> 凯里—西江—贵阳/安顺               用餐：早、中、晚                   住宿：安顺</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tcBorders>
              <w:bottom w:val="single" w:color="2BA18C" w:sz="4" w:space="0"/>
            </w:tcBorders>
            <w:shd w:val="clear" w:color="auto" w:fill="FFFFFF" w:themeFill="background1"/>
          </w:tcPr>
          <w:p>
            <w:pPr>
              <w:widowControl/>
              <w:tabs>
                <w:tab w:val="left" w:pos="1273"/>
              </w:tabs>
              <w:ind w:left="210" w:leftChars="100" w:right="25" w:rightChars="12"/>
              <w:jc w:val="left"/>
              <w:rPr>
                <w:rFonts w:ascii="宋体" w:hAnsi="宋体" w:eastAsia="宋体"/>
                <w:color w:val="000000"/>
                <w:kern w:val="0"/>
                <w:sz w:val="24"/>
                <w:szCs w:val="24"/>
              </w:rPr>
            </w:pPr>
          </w:p>
          <w:p>
            <w:pPr>
              <w:widowControl/>
              <w:tabs>
                <w:tab w:val="left" w:pos="1273"/>
              </w:tabs>
              <w:spacing w:line="400" w:lineRule="exact"/>
              <w:ind w:right="25" w:rightChars="12" w:firstLine="210" w:firstLineChars="100"/>
              <w:jc w:val="left"/>
              <w:rPr>
                <w:rFonts w:ascii="微软雅黑" w:hAnsi="微软雅黑" w:eastAsia="微软雅黑" w:cs="微软雅黑"/>
                <w:szCs w:val="21"/>
              </w:rPr>
            </w:pPr>
            <w:r>
              <w:rPr>
                <w:rFonts w:hint="eastAsia" w:ascii="微软雅黑" w:hAnsi="微软雅黑" w:eastAsia="微软雅黑"/>
                <w:color w:val="000000"/>
                <w:kern w:val="0"/>
                <w:szCs w:val="21"/>
              </w:rPr>
              <w:t>早餐后乘车约40分钟参观黔东南州国家AAA级工业景区苗族非物质文化遗产展示基地</w:t>
            </w:r>
            <w:r>
              <w:rPr>
                <w:rFonts w:hint="eastAsia" w:ascii="微软雅黑" w:hAnsi="微软雅黑" w:eastAsia="微软雅黑"/>
                <w:b/>
                <w:bCs/>
                <w:color w:val="000000"/>
                <w:kern w:val="0"/>
                <w:szCs w:val="21"/>
              </w:rPr>
              <w:t>【苗族博物馆】</w:t>
            </w:r>
            <w:r>
              <w:rPr>
                <w:rFonts w:hint="eastAsia" w:ascii="微软雅黑" w:hAnsi="微软雅黑" w:eastAsia="微软雅黑"/>
                <w:color w:val="000000"/>
                <w:kern w:val="0"/>
                <w:szCs w:val="21"/>
              </w:rPr>
              <w:t>（参观时间：不少于1小时）馆内藏品展现了贵州少数民族饰物积淀了千百年的历史，记载着秦汉古韵，唐宋风骚，明清习俗，特别是苗侗民族饰物彰显着浪漫的古典诗意与浓厚的乡土气息，极高的收藏价值和装点厅堂的适用价值。</w:t>
            </w:r>
            <w:r>
              <w:rPr>
                <w:rFonts w:hint="eastAsia" w:ascii="微软雅黑" w:hAnsi="微软雅黑" w:eastAsia="微软雅黑" w:cs="微软雅黑"/>
                <w:szCs w:val="21"/>
              </w:rPr>
              <w:t>之后参加黔plus品牌贵宾专享</w:t>
            </w:r>
            <w:r>
              <w:rPr>
                <w:rFonts w:hint="eastAsia" w:ascii="微软雅黑" w:hAnsi="微软雅黑" w:eastAsia="微软雅黑" w:cs="微软雅黑"/>
                <w:b/>
                <w:bCs/>
                <w:color w:val="FF0000"/>
                <w:szCs w:val="21"/>
              </w:rPr>
              <w:t>【苗族换装秀】</w:t>
            </w:r>
            <w:r>
              <w:rPr>
                <w:rFonts w:hint="eastAsia" w:ascii="微软雅黑" w:hAnsi="微软雅黑" w:eastAsia="微软雅黑" w:cs="微软雅黑"/>
                <w:szCs w:val="21"/>
              </w:rPr>
              <w:t>，您可以在此换上苗族盛装，体验丰富多彩的民族服饰文化，给您独一无二的切身体验。</w:t>
            </w:r>
          </w:p>
          <w:p>
            <w:pPr>
              <w:widowControl/>
              <w:tabs>
                <w:tab w:val="left" w:pos="1273"/>
              </w:tabs>
              <w:spacing w:line="400" w:lineRule="exact"/>
              <w:ind w:right="25" w:rightChars="12" w:firstLine="210" w:firstLineChars="100"/>
              <w:jc w:val="left"/>
              <w:rPr>
                <w:rFonts w:ascii="微软雅黑" w:hAnsi="微软雅黑" w:eastAsia="微软雅黑"/>
                <w:color w:val="000000"/>
                <w:kern w:val="0"/>
                <w:szCs w:val="21"/>
              </w:rPr>
            </w:pPr>
            <w:r>
              <w:rPr>
                <w:rFonts w:hint="eastAsia" w:ascii="微软雅黑" w:hAnsi="微软雅黑" w:eastAsia="微软雅黑"/>
                <w:color w:val="000000"/>
                <w:kern w:val="0"/>
                <w:szCs w:val="21"/>
              </w:rPr>
              <w:t>》》后前往世界上最大的苗族聚居村寨</w:t>
            </w:r>
            <w:r>
              <w:rPr>
                <w:rFonts w:hint="eastAsia" w:ascii="微软雅黑" w:hAnsi="微软雅黑" w:eastAsia="微软雅黑"/>
                <w:b/>
                <w:bCs/>
                <w:color w:val="000000"/>
                <w:kern w:val="0"/>
                <w:szCs w:val="21"/>
              </w:rPr>
              <w:t>【西江千户苗寨】</w:t>
            </w:r>
            <w:r>
              <w:rPr>
                <w:rFonts w:hint="eastAsia" w:ascii="微软雅黑" w:hAnsi="微软雅黑" w:eastAsia="微软雅黑"/>
                <w:color w:val="000000"/>
                <w:kern w:val="0"/>
                <w:szCs w:val="21"/>
              </w:rPr>
              <w:t>（含挂牌90元/人门票，含4程电瓶车20元/人，超出自理，游览时间不少于3小时），游览西江千户苗寨(</w:t>
            </w:r>
            <w:r>
              <w:rPr>
                <w:rFonts w:hint="eastAsia" w:ascii="微软雅黑" w:hAnsi="微软雅黑" w:eastAsia="微软雅黑" w:cs="微软雅黑"/>
                <w:szCs w:val="21"/>
              </w:rPr>
              <w:t>亲身体验苗族</w:t>
            </w:r>
            <w:r>
              <w:rPr>
                <w:rFonts w:hint="eastAsia" w:ascii="微软雅黑" w:hAnsi="微软雅黑" w:eastAsia="微软雅黑" w:cs="微软雅黑"/>
                <w:b/>
                <w:bCs/>
                <w:color w:val="FF0000"/>
                <w:szCs w:val="21"/>
              </w:rPr>
              <w:t>【打糍粑】</w:t>
            </w:r>
            <w:r>
              <w:rPr>
                <w:rFonts w:hint="eastAsia" w:ascii="微软雅黑" w:hAnsi="微软雅黑" w:eastAsia="微软雅黑" w:cs="微软雅黑"/>
                <w:szCs w:val="21"/>
              </w:rPr>
              <w:t>美食活动</w:t>
            </w:r>
            <w:r>
              <w:rPr>
                <w:rFonts w:hint="eastAsia" w:ascii="微软雅黑" w:hAnsi="微软雅黑" w:eastAsia="微软雅黑"/>
                <w:color w:val="000000"/>
                <w:kern w:val="0"/>
                <w:szCs w:val="21"/>
              </w:rPr>
              <w:t>)——西江有1250多户，5600多人，是苗族第五次大迁移的主要集散地，素有“千户苗寨”之称。乘坐观光车时导游不一定能与您乘上同一辆车，请在下观光车的地方等待导游。带你走进苗家人的生活走街蹿巷，赏田园风光【西江梯田】，走古街巷道，观【吊脚楼】，【美人靠】。</w:t>
            </w:r>
          </w:p>
          <w:p>
            <w:pPr>
              <w:adjustRightInd w:val="0"/>
              <w:snapToGrid w:val="0"/>
              <w:spacing w:line="400" w:lineRule="exact"/>
              <w:ind w:firstLine="105" w:firstLineChars="50"/>
              <w:rPr>
                <w:rFonts w:ascii="微软雅黑" w:hAnsi="微软雅黑" w:eastAsia="微软雅黑"/>
                <w:color w:val="000000"/>
                <w:kern w:val="0"/>
                <w:szCs w:val="21"/>
              </w:rPr>
            </w:pPr>
            <w:r>
              <w:rPr>
                <w:rFonts w:hint="eastAsia" w:ascii="微软雅黑" w:hAnsi="微软雅黑" w:eastAsia="微软雅黑"/>
                <w:color w:val="000000"/>
                <w:kern w:val="0"/>
                <w:szCs w:val="21"/>
              </w:rPr>
              <w:t>》》游览结束，乘车返回</w:t>
            </w:r>
            <w:r>
              <w:rPr>
                <w:rFonts w:hint="eastAsia" w:ascii="微软雅黑" w:hAnsi="微软雅黑" w:eastAsia="微软雅黑"/>
                <w:color w:val="000000"/>
                <w:kern w:val="0"/>
                <w:szCs w:val="21"/>
                <w:lang w:eastAsia="zh-CN"/>
              </w:rPr>
              <w:t>安顺</w:t>
            </w:r>
            <w:r>
              <w:rPr>
                <w:rFonts w:hint="eastAsia" w:ascii="微软雅黑" w:hAnsi="微软雅黑" w:eastAsia="微软雅黑"/>
                <w:color w:val="000000"/>
                <w:kern w:val="0"/>
                <w:szCs w:val="21"/>
              </w:rPr>
              <w:t>入住酒店</w:t>
            </w:r>
          </w:p>
          <w:p>
            <w:pPr>
              <w:widowControl/>
              <w:tabs>
                <w:tab w:val="left" w:pos="1273"/>
              </w:tabs>
              <w:spacing w:line="400" w:lineRule="exact"/>
              <w:ind w:left="210" w:leftChars="100" w:right="25" w:rightChars="12"/>
              <w:jc w:val="left"/>
              <w:rPr>
                <w:rFonts w:ascii="微软雅黑" w:hAnsi="微软雅黑" w:eastAsia="微软雅黑"/>
                <w:b/>
                <w:bCs/>
                <w:color w:val="FF0000"/>
                <w:kern w:val="0"/>
                <w:szCs w:val="21"/>
              </w:rPr>
            </w:pPr>
            <w:r>
              <w:rPr>
                <w:rFonts w:hint="eastAsia" w:ascii="微软雅黑" w:hAnsi="微软雅黑" w:eastAsia="微软雅黑"/>
                <w:b/>
                <w:bCs/>
                <w:color w:val="FF0000"/>
                <w:kern w:val="0"/>
                <w:szCs w:val="21"/>
              </w:rPr>
              <w:t>中餐特色：苗王礼遇—苗家龙首宴（餐标：88元/人）</w:t>
            </w:r>
          </w:p>
          <w:p>
            <w:pPr>
              <w:widowControl/>
              <w:tabs>
                <w:tab w:val="left" w:pos="1273"/>
              </w:tabs>
              <w:spacing w:line="400" w:lineRule="exact"/>
              <w:ind w:right="25" w:rightChars="12" w:firstLine="210" w:firstLineChars="100"/>
              <w:jc w:val="left"/>
              <w:rPr>
                <w:rFonts w:ascii="微软雅黑" w:hAnsi="微软雅黑" w:eastAsia="微软雅黑"/>
                <w:color w:val="000000"/>
                <w:kern w:val="0"/>
                <w:szCs w:val="21"/>
              </w:rPr>
            </w:pPr>
            <w:r>
              <w:rPr>
                <w:rFonts w:hint="eastAsia" w:ascii="微软雅黑" w:hAnsi="微软雅黑" w:eastAsia="微软雅黑"/>
                <w:color w:val="000000"/>
                <w:kern w:val="0"/>
                <w:szCs w:val="21"/>
              </w:rPr>
              <w:t>专属餐厅：苗都风情食府</w:t>
            </w:r>
          </w:p>
          <w:p>
            <w:pPr>
              <w:rPr>
                <w:rFonts w:ascii="微软雅黑" w:hAnsi="微软雅黑" w:eastAsia="微软雅黑"/>
                <w:color w:val="000000"/>
                <w:kern w:val="0"/>
                <w:szCs w:val="21"/>
              </w:rPr>
            </w:pPr>
            <w:r>
              <w:rPr>
                <w:rFonts w:ascii="微软雅黑" w:hAnsi="微软雅黑" w:eastAsia="微软雅黑"/>
                <w:bCs/>
                <w:color w:val="000000"/>
                <w:szCs w:val="21"/>
              </w:rPr>
              <mc:AlternateContent>
                <mc:Choice Requires="wps">
                  <w:drawing>
                    <wp:anchor distT="0" distB="0" distL="114300" distR="114300" simplePos="0" relativeHeight="251660288" behindDoc="1" locked="0" layoutInCell="1" allowOverlap="1">
                      <wp:simplePos x="0" y="0"/>
                      <wp:positionH relativeFrom="column">
                        <wp:posOffset>-3810</wp:posOffset>
                      </wp:positionH>
                      <wp:positionV relativeFrom="page">
                        <wp:posOffset>-3175</wp:posOffset>
                      </wp:positionV>
                      <wp:extent cx="12700" cy="10680700"/>
                      <wp:effectExtent l="0" t="0" r="0" b="0"/>
                      <wp:wrapNone/>
                      <wp:docPr id="6" name="直接连接符 26"/>
                      <wp:cNvGraphicFramePr/>
                      <a:graphic xmlns:a="http://schemas.openxmlformats.org/drawingml/2006/main">
                        <a:graphicData uri="http://schemas.microsoft.com/office/word/2010/wordprocessingShape">
                          <wps:wsp>
                            <wps:cNvCnPr/>
                            <wps:spPr>
                              <a:xfrm flipH="1">
                                <a:off x="0" y="0"/>
                                <a:ext cx="12700" cy="10680700"/>
                              </a:xfrm>
                              <a:prstGeom prst="line">
                                <a:avLst/>
                              </a:prstGeom>
                              <a:ln w="9525" cap="flat" cmpd="sng">
                                <a:solidFill>
                                  <a:srgbClr val="4E7282"/>
                                </a:solidFill>
                                <a:prstDash val="solid"/>
                                <a:headEnd type="none" w="med" len="med"/>
                                <a:tailEnd type="none" w="med" len="med"/>
                              </a:ln>
                            </wps:spPr>
                            <wps:bodyPr upright="1"/>
                          </wps:wsp>
                        </a:graphicData>
                      </a:graphic>
                    </wp:anchor>
                  </w:drawing>
                </mc:Choice>
                <mc:Fallback>
                  <w:pict>
                    <v:line id="直接连接符 26" o:spid="_x0000_s1026" o:spt="20" style="position:absolute;left:0pt;flip:x;margin-left:-0.3pt;margin-top:-0.25pt;height:841pt;width:1pt;mso-position-vertical-relative:page;z-index:-251656192;mso-width-relative:page;mso-height-relative:page;" filled="f" stroked="t" coordsize="21600,21600" o:gfxdata="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UION9IAAAAG&#10;AQAADwAAAAAAAAABACAAAAAiAAAAZHJzL2Rvd25yZXYueG1sUEsBAhQAFAAAAAgAh07iQDCVHSrp&#10;AQAApgMAAA4AAAAAAAAAAQAgAAAAIQEAAGRycy9lMm9Eb2MueG1sUEsFBgAAAAAGAAYAWQEAAHwF&#10;AAAAAA==&#10;">
                      <v:fill on="f" focussize="0,0"/>
                      <v:stroke color="#4E7282" joinstyle="round"/>
                      <v:imagedata o:title=""/>
                      <o:lock v:ext="edit" aspectratio="f"/>
                    </v:line>
                  </w:pict>
                </mc:Fallback>
              </mc:AlternateContent>
            </w:r>
            <w:r>
              <w:rPr>
                <w:rFonts w:hint="eastAsia" w:ascii="微软雅黑" w:hAnsi="微软雅黑" w:eastAsia="微软雅黑"/>
                <w:color w:val="000000"/>
                <w:kern w:val="0"/>
                <w:szCs w:val="21"/>
              </w:rPr>
              <w:t>特色菜单：</w:t>
            </w:r>
            <w:r>
              <w:rPr>
                <w:rFonts w:hint="eastAsia" w:ascii="微软雅黑" w:hAnsi="微软雅黑" w:eastAsia="微软雅黑"/>
                <w:kern w:val="0"/>
                <w:szCs w:val="21"/>
                <w:lang w:val="en-US" w:eastAsia="zh-CN"/>
              </w:rPr>
              <w:t>1.龙头菜（龙首朱赤）、2.野兔山珍火锅、3.游龙戏水、4.长庭古藏肉、5.苗王鸭、6.牛气冲天、7.苗家凤爪、8.香辣金鳅、9.黄金豆腐、10.蜜汁地瓜、11.水果、12.龙尾菜（降龙有尾）.含：迎宾拦门酒、苗家挂红蛋、苗家席间高山流水敬酒</w:t>
            </w:r>
          </w:p>
          <w:p>
            <w:pPr>
              <w:spacing w:line="400" w:lineRule="exact"/>
              <w:ind w:firstLine="210" w:firstLineChars="100"/>
              <w:rPr>
                <w:rFonts w:ascii="微软雅黑" w:hAnsi="微软雅黑" w:eastAsia="微软雅黑"/>
                <w:b/>
                <w:bCs/>
                <w:color w:val="FF0000"/>
                <w:kern w:val="0"/>
                <w:szCs w:val="21"/>
              </w:rPr>
            </w:pPr>
            <w:r>
              <w:rPr>
                <w:rFonts w:hint="eastAsia" w:ascii="微软雅黑" w:hAnsi="微软雅黑" w:eastAsia="微软雅黑"/>
                <w:b/>
                <w:bCs/>
                <w:color w:val="FF0000"/>
                <w:kern w:val="0"/>
                <w:szCs w:val="21"/>
              </w:rPr>
              <w:t>晚餐特色：（餐标：48元/人）</w:t>
            </w:r>
          </w:p>
          <w:p>
            <w:pPr>
              <w:spacing w:line="400" w:lineRule="exact"/>
              <w:ind w:firstLine="210" w:firstLineChars="100"/>
              <w:rPr>
                <w:rFonts w:hint="eastAsia" w:ascii="微软雅黑" w:hAnsi="微软雅黑" w:eastAsia="微软雅黑"/>
                <w:color w:val="000000"/>
                <w:kern w:val="0"/>
                <w:szCs w:val="21"/>
                <w:lang w:val="en-US" w:eastAsia="zh-CN"/>
              </w:rPr>
            </w:pPr>
            <w:r>
              <w:rPr>
                <w:rFonts w:hint="eastAsia" w:ascii="微软雅黑" w:hAnsi="微软雅黑" w:eastAsia="微软雅黑"/>
                <w:color w:val="000000"/>
                <w:kern w:val="0"/>
                <w:szCs w:val="21"/>
                <w:lang w:val="en-US" w:eastAsia="zh-CN"/>
              </w:rPr>
              <w:t>特色菜单：秘制养生豆腐、黔康杂粮营养煲、肉酱花椰菜、麻辣土豆片、清炒瓜片、黔味炒黄芽、杜仲黄焖鸭、杜仲豆腐烧红肉、黔味烩三鲜、宫爆鸡丁、清炒时蔬、秘制酱汁㓎卷皮、蒸菜、银耳南瓜八宝饭、天麻清蒸鱼、石斛㓎浓汤蛋卷、风味鹅铺肉、天麻香菇炖鸡汤</w:t>
            </w:r>
          </w:p>
          <w:p>
            <w:pPr>
              <w:ind w:left="210" w:hanging="210" w:hangingChars="100"/>
              <w:rPr>
                <w:rFonts w:ascii="宋体" w:hAnsi="宋体" w:eastAsia="宋体"/>
                <w:szCs w:val="21"/>
              </w:rPr>
            </w:pP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6838315" cy="2103120"/>
                  <wp:effectExtent l="0" t="0" r="0" b="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6" cstate="print"/>
                          <a:stretch>
                            <a:fillRect/>
                          </a:stretch>
                        </pic:blipFill>
                        <pic:spPr>
                          <a:xfrm>
                            <a:off x="0" y="0"/>
                            <a:ext cx="6838315" cy="2103329"/>
                          </a:xfrm>
                          <a:prstGeom prst="rect">
                            <a:avLst/>
                          </a:prstGeom>
                        </pic:spPr>
                      </pic:pic>
                    </a:graphicData>
                  </a:graphic>
                </wp:inline>
              </w:drawing>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shd w:val="clear" w:color="auto" w:fill="548DD4" w:themeFill="text2" w:themeFillTint="99"/>
          </w:tcPr>
          <w:p>
            <w:pPr>
              <w:ind w:firstLine="315" w:firstLineChars="150"/>
              <w:rPr>
                <w:rFonts w:ascii="微软雅黑" w:hAnsi="微软雅黑" w:eastAsia="微软雅黑" w:cs="微软雅黑"/>
                <w:b/>
                <w:szCs w:val="21"/>
              </w:rPr>
            </w:pPr>
            <w:r>
              <w:rPr>
                <w:rFonts w:hint="eastAsia" w:ascii="微软雅黑" w:hAnsi="微软雅黑" w:eastAsia="微软雅黑" w:cs="微软雅黑"/>
                <w:b/>
                <w:szCs w:val="21"/>
              </w:rPr>
              <w:t>Day</w:t>
            </w:r>
            <w:r>
              <w:rPr>
                <w:rFonts w:hint="eastAsia" w:ascii="微软雅黑" w:hAnsi="微软雅黑" w:eastAsia="微软雅黑" w:cs="微软雅黑"/>
                <w:b/>
                <w:szCs w:val="21"/>
                <w:lang w:val="en-US" w:eastAsia="zh-CN"/>
              </w:rPr>
              <w:t>4</w:t>
            </w:r>
            <w:r>
              <w:rPr>
                <w:rFonts w:hint="eastAsia" w:ascii="微软雅黑" w:hAnsi="微软雅黑" w:eastAsia="微软雅黑" w:cs="微软雅黑"/>
                <w:b/>
                <w:szCs w:val="21"/>
              </w:rPr>
              <w:t xml:space="preserve">  贵阳—黄果树—安顺/贵阳          用餐：早、中、晚                     住宿：安顺</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tcBorders>
              <w:bottom w:val="single" w:color="2BA18C" w:sz="4" w:space="0"/>
            </w:tcBorders>
            <w:shd w:val="clear" w:color="auto" w:fill="FFFFFF" w:themeFill="background1"/>
          </w:tcPr>
          <w:p>
            <w:pPr>
              <w:spacing w:line="400" w:lineRule="exact"/>
              <w:ind w:left="210" w:leftChars="100" w:firstLine="315" w:firstLineChars="150"/>
              <w:rPr>
                <w:rFonts w:ascii="微软雅黑" w:hAnsi="微软雅黑" w:eastAsia="微软雅黑"/>
                <w:color w:val="000000"/>
                <w:kern w:val="0"/>
                <w:szCs w:val="21"/>
              </w:rPr>
            </w:pPr>
            <w:r>
              <w:rPr>
                <w:rFonts w:hint="eastAsia" w:ascii="微软雅黑" w:hAnsi="微软雅黑" w:eastAsia="微软雅黑"/>
                <w:color w:val="000000"/>
                <w:kern w:val="0"/>
                <w:szCs w:val="21"/>
              </w:rPr>
              <w:t>早餐后，约7：30乘车出发， 前往游览安顺国家AAAAA级风景区——【黄果树瀑布风景名胜区】；</w:t>
            </w:r>
            <w:r>
              <w:rPr>
                <w:rFonts w:hint="eastAsia" w:ascii="微软雅黑" w:hAnsi="微软雅黑" w:eastAsia="微软雅黑" w:cs="微软雅黑"/>
                <w:bCs/>
                <w:szCs w:val="21"/>
              </w:rPr>
              <w:t>途中参观一带一路</w:t>
            </w:r>
            <w:r>
              <w:rPr>
                <w:rFonts w:hint="eastAsia" w:ascii="微软雅黑" w:hAnsi="微软雅黑" w:eastAsia="微软雅黑" w:cs="微软雅黑"/>
                <w:bCs/>
                <w:color w:val="FF0000"/>
                <w:szCs w:val="21"/>
              </w:rPr>
              <w:t>【</w:t>
            </w:r>
            <w:r>
              <w:rPr>
                <w:rFonts w:hint="eastAsia" w:ascii="微软雅黑" w:hAnsi="微软雅黑" w:eastAsia="微软雅黑" w:cs="微软雅黑"/>
                <w:b/>
                <w:color w:val="FF0000"/>
                <w:szCs w:val="21"/>
              </w:rPr>
              <w:t>玉石展示中心</w:t>
            </w:r>
            <w:r>
              <w:rPr>
                <w:rFonts w:hint="eastAsia" w:ascii="微软雅黑" w:hAnsi="微软雅黑" w:eastAsia="微软雅黑" w:cs="微软雅黑"/>
                <w:bCs/>
                <w:color w:val="FF0000"/>
                <w:szCs w:val="21"/>
              </w:rPr>
              <w:t>】</w:t>
            </w:r>
            <w:r>
              <w:rPr>
                <w:rFonts w:hint="eastAsia" w:ascii="微软雅黑" w:hAnsi="微软雅黑" w:eastAsia="微软雅黑" w:cs="微软雅黑"/>
                <w:bCs/>
                <w:szCs w:val="21"/>
              </w:rPr>
              <w:t>（参观时间120分钟），感受美玉文化，</w:t>
            </w:r>
            <w:r>
              <w:rPr>
                <w:rFonts w:hint="eastAsia" w:ascii="微软雅黑" w:hAnsi="微软雅黑" w:eastAsia="微软雅黑" w:cs="微软雅黑"/>
                <w:szCs w:val="21"/>
              </w:rPr>
              <w:t>鉴赏美玉之美、结缘天下之情，</w:t>
            </w:r>
            <w:r>
              <w:rPr>
                <w:rFonts w:hint="eastAsia" w:ascii="微软雅黑" w:hAnsi="微软雅黑" w:eastAsia="微软雅黑" w:cs="微软雅黑"/>
                <w:bCs/>
                <w:szCs w:val="21"/>
              </w:rPr>
              <w:t>为家人朋友带一份祝福，财富回家。</w:t>
            </w:r>
            <w:r>
              <w:rPr>
                <w:rFonts w:hint="eastAsia" w:ascii="微软雅黑" w:hAnsi="微软雅黑" w:eastAsia="微软雅黑"/>
                <w:color w:val="000000"/>
                <w:kern w:val="0"/>
                <w:szCs w:val="21"/>
              </w:rPr>
              <w:t>换乘景区环保车（已含50元/人），游览有水上石林、天然盆景之称的</w:t>
            </w:r>
            <w:r>
              <w:rPr>
                <w:rFonts w:hint="eastAsia" w:ascii="微软雅黑" w:hAnsi="微软雅黑" w:eastAsia="微软雅黑"/>
                <w:b/>
                <w:bCs/>
                <w:color w:val="000000"/>
                <w:kern w:val="0"/>
                <w:szCs w:val="21"/>
              </w:rPr>
              <w:t>【天星桥盆景园】</w:t>
            </w:r>
            <w:r>
              <w:rPr>
                <w:rFonts w:hint="eastAsia" w:ascii="微软雅黑" w:hAnsi="微软雅黑" w:eastAsia="微软雅黑"/>
                <w:color w:val="000000"/>
                <w:kern w:val="0"/>
                <w:szCs w:val="21"/>
              </w:rPr>
              <w:t>游览时间：不少于1小时；这里石与水相融一体，脚踏在石上，人行在水中，小桥流水，曲径通幽，山石不高，清流不深，在石缝中穿行，就像儿时捉迷藏；最让人过目不忘的是数生石，一面面形状各异的青石，上面刻着365天的日期，每一天都是独特的日子。游览瀑布群最宽的</w:t>
            </w:r>
            <w:r>
              <w:rPr>
                <w:rFonts w:hint="eastAsia" w:ascii="微软雅黑" w:hAnsi="微软雅黑" w:eastAsia="微软雅黑"/>
                <w:b/>
                <w:bCs/>
                <w:color w:val="000000"/>
                <w:kern w:val="0"/>
                <w:szCs w:val="21"/>
              </w:rPr>
              <w:t>【陡坡塘瀑布】</w:t>
            </w:r>
            <w:r>
              <w:rPr>
                <w:rFonts w:hint="eastAsia" w:ascii="微软雅黑" w:hAnsi="微软雅黑" w:eastAsia="微软雅黑"/>
                <w:color w:val="000000"/>
                <w:kern w:val="0"/>
                <w:szCs w:val="21"/>
              </w:rPr>
              <w:t>游览时间：不少于0.5小时；相对大瀑布的雄伟壮阔，她显得小而精致，因在80版《西游记》中出现而闻名。游览</w:t>
            </w:r>
            <w:r>
              <w:rPr>
                <w:rFonts w:hint="eastAsia" w:ascii="微软雅黑" w:hAnsi="微软雅黑" w:eastAsia="微软雅黑"/>
                <w:b/>
                <w:bCs/>
                <w:color w:val="000000"/>
                <w:kern w:val="0"/>
                <w:szCs w:val="21"/>
              </w:rPr>
              <w:t>【黄果树大瀑布】</w:t>
            </w:r>
            <w:r>
              <w:rPr>
                <w:rFonts w:hint="eastAsia" w:ascii="微软雅黑" w:hAnsi="微软雅黑" w:eastAsia="微软雅黑"/>
                <w:color w:val="000000"/>
                <w:kern w:val="0"/>
                <w:szCs w:val="21"/>
              </w:rPr>
              <w:t>游览时间：不少于1.5小时；（注：景区内扶梯属不必须消费项目，不含）黄果树大瀑布宽101米，高77.8米是世界上唯一可以从上、下、前、后、左、右六个方位观赏的瀑布，通过从瀑布后自然贯通的水帘洞能从洞内外听、观、摸瀑布。</w:t>
            </w:r>
          </w:p>
          <w:p>
            <w:pPr>
              <w:adjustRightInd w:val="0"/>
              <w:snapToGrid w:val="0"/>
              <w:spacing w:line="400" w:lineRule="exact"/>
              <w:ind w:firstLine="105" w:firstLineChars="50"/>
              <w:rPr>
                <w:rFonts w:ascii="微软雅黑" w:hAnsi="微软雅黑" w:eastAsia="微软雅黑"/>
                <w:color w:val="000000"/>
                <w:kern w:val="0"/>
                <w:szCs w:val="21"/>
              </w:rPr>
            </w:pPr>
            <w:r>
              <w:rPr>
                <w:rFonts w:hint="eastAsia" w:ascii="微软雅黑" w:hAnsi="微软雅黑" w:eastAsia="微软雅黑"/>
                <w:color w:val="000000"/>
                <w:kern w:val="0"/>
                <w:szCs w:val="21"/>
              </w:rPr>
              <w:t>》》游览结束，乘车返回安顺入住酒店。</w:t>
            </w:r>
          </w:p>
          <w:p>
            <w:pPr>
              <w:spacing w:line="400" w:lineRule="exact"/>
              <w:ind w:firstLine="210" w:firstLineChars="100"/>
              <w:rPr>
                <w:rFonts w:ascii="微软雅黑" w:hAnsi="微软雅黑" w:eastAsia="微软雅黑"/>
                <w:b/>
                <w:bCs/>
                <w:color w:val="FF0000"/>
                <w:kern w:val="0"/>
                <w:szCs w:val="21"/>
              </w:rPr>
            </w:pPr>
            <w:r>
              <w:rPr>
                <w:rFonts w:hint="eastAsia" w:ascii="微软雅黑" w:hAnsi="微软雅黑" w:eastAsia="微软雅黑"/>
                <w:b/>
                <w:bCs/>
                <w:color w:val="FF0000"/>
                <w:kern w:val="0"/>
                <w:szCs w:val="21"/>
              </w:rPr>
              <w:t>中餐特色：（餐标：</w:t>
            </w:r>
            <w:r>
              <w:rPr>
                <w:rFonts w:hint="eastAsia" w:ascii="微软雅黑" w:hAnsi="微软雅黑" w:eastAsia="微软雅黑"/>
                <w:b/>
                <w:bCs/>
                <w:color w:val="FF0000"/>
                <w:kern w:val="0"/>
                <w:szCs w:val="21"/>
                <w:lang w:val="en-US" w:eastAsia="zh-CN"/>
              </w:rPr>
              <w:t>48</w:t>
            </w:r>
            <w:r>
              <w:rPr>
                <w:rFonts w:hint="eastAsia" w:ascii="微软雅黑" w:hAnsi="微软雅黑" w:eastAsia="微软雅黑"/>
                <w:b/>
                <w:bCs/>
                <w:color w:val="FF0000"/>
                <w:kern w:val="0"/>
                <w:szCs w:val="21"/>
              </w:rPr>
              <w:t>元/人）</w:t>
            </w:r>
          </w:p>
          <w:p>
            <w:pPr>
              <w:spacing w:line="400" w:lineRule="exact"/>
              <w:ind w:firstLine="210" w:firstLineChars="100"/>
              <w:rPr>
                <w:rFonts w:hint="default" w:ascii="微软雅黑" w:hAnsi="微软雅黑" w:eastAsia="微软雅黑"/>
                <w:color w:val="000000"/>
                <w:kern w:val="0"/>
                <w:szCs w:val="21"/>
                <w:lang w:val="en-US" w:eastAsia="zh-CN"/>
              </w:rPr>
            </w:pPr>
            <w:r>
              <w:rPr>
                <w:rFonts w:hint="eastAsia" w:ascii="微软雅黑" w:hAnsi="微软雅黑" w:eastAsia="微软雅黑"/>
                <w:color w:val="000000"/>
                <w:kern w:val="0"/>
                <w:szCs w:val="21"/>
                <w:lang w:val="en-US" w:eastAsia="zh-CN"/>
              </w:rPr>
              <w:t>特色菜单:</w:t>
            </w:r>
            <w:r>
              <w:rPr>
                <w:rFonts w:hint="default" w:ascii="微软雅黑" w:hAnsi="微软雅黑" w:eastAsia="微软雅黑"/>
                <w:color w:val="000000"/>
                <w:kern w:val="0"/>
                <w:szCs w:val="21"/>
                <w:lang w:val="en-US" w:eastAsia="zh-CN"/>
              </w:rPr>
              <w:t>竹荪炖土鸡（一只）</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桂花扣肉</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红烧布衣黑猪肉</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野生瀑布鱼</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布衣老鸭汤</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农家烟熏肉</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黄金搭档</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狗地芽鸡蛋饼（特色）</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野山菌肉片</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手撕包菜</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炝炒竹叶青（野菜）</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仡佬豆腐</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夜郎长命菜</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蒜泥土人生（野菜）</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三鲜莴笋</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金钩挂肉</w:t>
            </w:r>
            <w:r>
              <w:rPr>
                <w:rFonts w:hint="eastAsia" w:ascii="微软雅黑" w:hAnsi="微软雅黑" w:eastAsia="微软雅黑"/>
                <w:color w:val="000000"/>
                <w:kern w:val="0"/>
                <w:szCs w:val="21"/>
                <w:lang w:val="en-US" w:eastAsia="zh-CN"/>
              </w:rPr>
              <w:t>、</w:t>
            </w:r>
            <w:r>
              <w:rPr>
                <w:rFonts w:hint="default" w:ascii="微软雅黑" w:hAnsi="微软雅黑" w:eastAsia="微软雅黑"/>
                <w:color w:val="000000"/>
                <w:kern w:val="0"/>
                <w:szCs w:val="21"/>
                <w:lang w:val="en-US" w:eastAsia="zh-CN"/>
              </w:rPr>
              <w:t>时蔬一道</w:t>
            </w:r>
          </w:p>
          <w:p>
            <w:pPr>
              <w:spacing w:line="400" w:lineRule="exact"/>
              <w:ind w:firstLine="210" w:firstLineChars="100"/>
              <w:rPr>
                <w:rFonts w:hint="default" w:ascii="微软雅黑" w:hAnsi="微软雅黑" w:eastAsia="微软雅黑"/>
                <w:szCs w:val="21"/>
                <w:lang w:val="en-US" w:eastAsia="zh-CN"/>
              </w:rPr>
            </w:pPr>
            <w:r>
              <w:rPr>
                <w:rFonts w:hint="eastAsia" w:ascii="微软雅黑" w:hAnsi="微软雅黑" w:eastAsia="微软雅黑"/>
                <w:b/>
                <w:bCs/>
                <w:color w:val="FF0000"/>
                <w:kern w:val="0"/>
                <w:szCs w:val="21"/>
              </w:rPr>
              <w:t>晚餐特色：</w:t>
            </w:r>
            <w:r>
              <w:rPr>
                <w:rFonts w:hint="eastAsia" w:ascii="微软雅黑" w:hAnsi="微软雅黑" w:eastAsia="微软雅黑"/>
                <w:b/>
                <w:bCs/>
                <w:color w:val="FF0000"/>
                <w:szCs w:val="21"/>
                <w:lang w:val="en-US" w:eastAsia="zh-CN"/>
              </w:rPr>
              <w:t>(餐标：48元/人）</w:t>
            </w:r>
          </w:p>
          <w:p>
            <w:pPr>
              <w:widowControl/>
              <w:tabs>
                <w:tab w:val="left" w:pos="1273"/>
              </w:tabs>
              <w:spacing w:line="400" w:lineRule="exact"/>
              <w:ind w:right="25" w:rightChars="12" w:firstLine="210" w:firstLineChars="100"/>
              <w:jc w:val="left"/>
              <w:rPr>
                <w:rFonts w:hint="eastAsia" w:ascii="微软雅黑" w:hAnsi="微软雅黑" w:eastAsia="微软雅黑"/>
                <w:color w:val="000000"/>
                <w:kern w:val="0"/>
                <w:szCs w:val="21"/>
                <w:lang w:val="en-US" w:eastAsia="zh-CN"/>
              </w:rPr>
            </w:pPr>
            <w:r>
              <w:rPr>
                <w:rFonts w:hint="eastAsia" w:ascii="微软雅黑" w:hAnsi="微软雅黑" w:eastAsia="微软雅黑"/>
                <w:color w:val="000000"/>
                <w:kern w:val="0"/>
                <w:szCs w:val="21"/>
                <w:lang w:val="en-US" w:eastAsia="zh-CN"/>
              </w:rPr>
              <w:t>特色菜单:酸汤鱼、芙蓉蛋、黄焖鸭、洋葱肉片、甜肠小青瓜、肉沫士豆丁、腊味西兰花、蒜泥时蔬、肉沫玉米、青椒千叶豆腐、紫菜蛋花汤、面食一道、麻婆豆腐、红烧肉（土豆）、烩茄子、木耳肉片、八宝饭</w:t>
            </w:r>
          </w:p>
          <w:p>
            <w:pP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6838315" cy="2186940"/>
                  <wp:effectExtent l="0" t="0" r="0" b="381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7" cstate="print"/>
                          <a:stretch>
                            <a:fillRect/>
                          </a:stretch>
                        </pic:blipFill>
                        <pic:spPr>
                          <a:xfrm>
                            <a:off x="0" y="0"/>
                            <a:ext cx="6838315" cy="2186940"/>
                          </a:xfrm>
                          <a:prstGeom prst="rect">
                            <a:avLst/>
                          </a:prstGeom>
                        </pic:spPr>
                      </pic:pic>
                    </a:graphicData>
                  </a:graphic>
                </wp:inline>
              </w:drawing>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shd w:val="clear" w:color="auto" w:fill="548DD4" w:themeFill="text2" w:themeFillTint="99"/>
          </w:tcPr>
          <w:p>
            <w:pPr>
              <w:ind w:firstLine="315" w:firstLineChars="150"/>
              <w:rPr>
                <w:rFonts w:hint="eastAsia" w:ascii="微软雅黑" w:hAnsi="微软雅黑" w:eastAsia="微软雅黑" w:cs="微软雅黑"/>
                <w:color w:val="403152" w:themeColor="accent4" w:themeShade="80"/>
                <w:sz w:val="24"/>
                <w:szCs w:val="24"/>
                <w:lang w:eastAsia="zh-CN"/>
              </w:rPr>
            </w:pPr>
            <w:r>
              <w:rPr>
                <w:rFonts w:hint="eastAsia" w:ascii="微软雅黑" w:hAnsi="微软雅黑" w:eastAsia="微软雅黑" w:cs="微软雅黑"/>
                <w:b/>
                <w:szCs w:val="21"/>
              </w:rPr>
              <w:t>Day</w:t>
            </w:r>
            <w:r>
              <w:rPr>
                <w:rFonts w:hint="eastAsia" w:ascii="微软雅黑" w:hAnsi="微软雅黑" w:eastAsia="微软雅黑" w:cs="微软雅黑"/>
                <w:b/>
                <w:szCs w:val="21"/>
                <w:lang w:val="en-US" w:eastAsia="zh-CN"/>
              </w:rPr>
              <w:t>5</w:t>
            </w:r>
            <w:r>
              <w:rPr>
                <w:rFonts w:hint="eastAsia" w:ascii="微软雅黑" w:hAnsi="微软雅黑" w:eastAsia="微软雅黑" w:cs="微软雅黑"/>
                <w:b/>
                <w:szCs w:val="21"/>
              </w:rPr>
              <w:t xml:space="preserve">  安顺—青岩古镇</w:t>
            </w:r>
            <w:r>
              <w:rPr>
                <w:rFonts w:hint="eastAsia" w:ascii="微软雅黑" w:hAnsi="微软雅黑" w:eastAsia="微软雅黑" w:cs="微软雅黑"/>
                <w:b/>
                <w:bCs/>
                <w:szCs w:val="21"/>
              </w:rPr>
              <w:t>—</w:t>
            </w:r>
            <w:r>
              <w:rPr>
                <w:rFonts w:hint="eastAsia" w:ascii="微软雅黑" w:hAnsi="微软雅黑" w:eastAsia="微软雅黑" w:cs="微软雅黑"/>
                <w:b/>
                <w:szCs w:val="21"/>
              </w:rPr>
              <w:t>文创园—</w:t>
            </w:r>
            <w:r>
              <w:rPr>
                <w:rFonts w:hint="eastAsia" w:ascii="微软雅黑" w:hAnsi="微软雅黑" w:eastAsia="微软雅黑" w:cs="微软雅黑"/>
                <w:b/>
                <w:szCs w:val="21"/>
                <w:lang w:eastAsia="zh-CN"/>
              </w:rPr>
              <w:t>贵阳</w:t>
            </w:r>
            <w:r>
              <w:rPr>
                <w:rFonts w:hint="eastAsia" w:ascii="微软雅黑" w:hAnsi="微软雅黑" w:eastAsia="微软雅黑" w:cs="微软雅黑"/>
                <w:b/>
                <w:szCs w:val="21"/>
                <w:lang w:val="en-US" w:eastAsia="zh-CN"/>
              </w:rPr>
              <w:t xml:space="preserve"> </w:t>
            </w:r>
            <w:r>
              <w:rPr>
                <w:rFonts w:hint="eastAsia" w:ascii="微软雅黑" w:hAnsi="微软雅黑" w:eastAsia="微软雅黑" w:cs="微软雅黑"/>
                <w:b/>
                <w:szCs w:val="21"/>
              </w:rPr>
              <w:t xml:space="preserve">          用餐：早、中              住宿：</w:t>
            </w:r>
            <w:r>
              <w:rPr>
                <w:rFonts w:hint="eastAsia" w:ascii="微软雅黑" w:hAnsi="微软雅黑" w:eastAsia="微软雅黑" w:cs="微软雅黑"/>
                <w:b/>
                <w:szCs w:val="21"/>
                <w:lang w:eastAsia="zh-CN"/>
              </w:rPr>
              <w:t>贵阳</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tcBorders>
              <w:bottom w:val="single" w:color="00B050" w:sz="4" w:space="0"/>
            </w:tcBorders>
            <w:shd w:val="clear" w:color="auto" w:fill="FFFFFF" w:themeFill="background1"/>
          </w:tcPr>
          <w:p>
            <w:pPr>
              <w:spacing w:line="400" w:lineRule="exact"/>
              <w:ind w:left="105" w:hanging="105" w:hangingChars="50"/>
              <w:rPr>
                <w:rFonts w:hint="eastAsia" w:ascii="微软雅黑" w:hAnsi="微软雅黑" w:eastAsia="微软雅黑"/>
                <w:color w:val="auto"/>
                <w:kern w:val="0"/>
                <w:szCs w:val="21"/>
              </w:rPr>
            </w:pPr>
            <w:r>
              <w:rPr>
                <w:rFonts w:hint="eastAsia" w:ascii="微软雅黑" w:hAnsi="微软雅黑" w:eastAsia="微软雅黑"/>
                <w:bCs/>
                <w:szCs w:val="21"/>
              </w:rPr>
              <w:t>早餐后7：30乘车</w:t>
            </w:r>
            <w:r>
              <w:rPr>
                <w:rFonts w:hint="eastAsia" w:ascii="微软雅黑" w:hAnsi="微软雅黑" w:eastAsia="微软雅黑"/>
                <w:szCs w:val="21"/>
              </w:rPr>
              <w:t>前往游览电影《寻枪》取景地</w:t>
            </w:r>
            <w:r>
              <w:rPr>
                <w:rFonts w:hint="eastAsia" w:ascii="微软雅黑" w:hAnsi="微软雅黑" w:eastAsia="微软雅黑"/>
                <w:color w:val="FF0000"/>
                <w:szCs w:val="21"/>
              </w:rPr>
              <w:t>【</w:t>
            </w:r>
            <w:r>
              <w:rPr>
                <w:rFonts w:hint="eastAsia" w:ascii="微软雅黑" w:hAnsi="微软雅黑" w:eastAsia="微软雅黑"/>
                <w:b/>
                <w:bCs/>
                <w:color w:val="FF0000"/>
                <w:szCs w:val="21"/>
              </w:rPr>
              <w:t>青岩古镇</w:t>
            </w:r>
            <w:r>
              <w:rPr>
                <w:rFonts w:hint="eastAsia" w:ascii="微软雅黑" w:hAnsi="微软雅黑" w:eastAsia="微软雅黑"/>
                <w:b/>
                <w:color w:val="FF0000"/>
                <w:szCs w:val="21"/>
              </w:rPr>
              <w:t>】外景</w:t>
            </w:r>
            <w:r>
              <w:rPr>
                <w:rFonts w:hint="eastAsia" w:ascii="微软雅黑" w:hAnsi="微软雅黑" w:eastAsia="微软雅黑"/>
                <w:szCs w:val="21"/>
              </w:rPr>
              <w:t>，走在古巷道里，可以看到明清时期的外来中教文化与本土文化的交融，耐人寻味的古建筑艺术，可循着古城墙走上古镇最高点一览古镇全景，让你顿时忘记城市中工作烦恼与喧嚣。</w:t>
            </w:r>
            <w:r>
              <w:rPr>
                <w:rFonts w:hint="eastAsia" w:ascii="微软雅黑" w:hAnsi="微软雅黑" w:eastAsia="微软雅黑"/>
                <w:color w:val="auto"/>
                <w:kern w:val="0"/>
                <w:szCs w:val="21"/>
              </w:rPr>
              <w:t>游完后返回贵阳</w:t>
            </w:r>
            <w:r>
              <w:rPr>
                <w:rFonts w:hint="eastAsia" w:ascii="微软雅黑" w:hAnsi="微软雅黑" w:eastAsia="微软雅黑"/>
                <w:color w:val="auto"/>
                <w:kern w:val="0"/>
                <w:szCs w:val="21"/>
                <w:lang w:eastAsia="zh-CN"/>
              </w:rPr>
              <w:t>入住酒店</w:t>
            </w:r>
            <w:r>
              <w:rPr>
                <w:rFonts w:hint="eastAsia" w:ascii="微软雅黑" w:hAnsi="微软雅黑" w:eastAsia="微软雅黑"/>
                <w:color w:val="auto"/>
                <w:kern w:val="0"/>
                <w:szCs w:val="21"/>
              </w:rPr>
              <w:t>。</w:t>
            </w:r>
          </w:p>
          <w:p>
            <w:pPr>
              <w:spacing w:line="400" w:lineRule="exact"/>
              <w:rPr>
                <w:rFonts w:hint="eastAsia" w:ascii="微软雅黑" w:hAnsi="微软雅黑" w:eastAsia="微软雅黑"/>
                <w:b/>
                <w:bCs/>
                <w:color w:val="FF0000"/>
                <w:kern w:val="0"/>
                <w:szCs w:val="21"/>
              </w:rPr>
            </w:pPr>
          </w:p>
          <w:p>
            <w:pPr>
              <w:spacing w:line="400" w:lineRule="exact"/>
              <w:rPr>
                <w:rFonts w:ascii="微软雅黑" w:hAnsi="微软雅黑" w:eastAsia="微软雅黑"/>
                <w:b/>
                <w:bCs/>
                <w:color w:val="FF0000"/>
                <w:kern w:val="0"/>
                <w:szCs w:val="21"/>
              </w:rPr>
            </w:pPr>
            <w:r>
              <w:rPr>
                <w:rFonts w:hint="eastAsia" w:ascii="微软雅黑" w:hAnsi="微软雅黑" w:eastAsia="微软雅黑"/>
                <w:b/>
                <w:bCs/>
                <w:color w:val="FF0000"/>
                <w:kern w:val="0"/>
                <w:szCs w:val="21"/>
              </w:rPr>
              <w:t>中餐特色：青岩特色餐（餐标</w:t>
            </w:r>
            <w:r>
              <w:rPr>
                <w:rFonts w:hint="eastAsia" w:ascii="微软雅黑" w:hAnsi="微软雅黑" w:eastAsia="微软雅黑"/>
                <w:b/>
                <w:bCs/>
                <w:color w:val="FF0000"/>
                <w:kern w:val="0"/>
                <w:szCs w:val="21"/>
                <w:lang w:val="en-US" w:eastAsia="zh-CN"/>
              </w:rPr>
              <w:t>48</w:t>
            </w:r>
            <w:r>
              <w:rPr>
                <w:rFonts w:hint="eastAsia" w:ascii="微软雅黑" w:hAnsi="微软雅黑" w:eastAsia="微软雅黑"/>
                <w:b/>
                <w:bCs/>
                <w:color w:val="FF0000"/>
                <w:kern w:val="0"/>
                <w:szCs w:val="21"/>
              </w:rPr>
              <w:t>元/人)</w:t>
            </w:r>
          </w:p>
          <w:p>
            <w:pPr>
              <w:spacing w:line="400" w:lineRule="exact"/>
              <w:rPr>
                <w:rFonts w:hint="eastAsia" w:ascii="微软雅黑" w:hAnsi="微软雅黑" w:eastAsia="微软雅黑"/>
                <w:bCs/>
                <w:color w:val="000000"/>
                <w:kern w:val="0"/>
                <w:szCs w:val="21"/>
                <w:lang w:val="en-US" w:eastAsia="zh-CN"/>
              </w:rPr>
            </w:pPr>
            <w:r>
              <w:rPr>
                <w:rFonts w:hint="eastAsia" w:ascii="微软雅黑" w:hAnsi="微软雅黑" w:eastAsia="微软雅黑"/>
                <w:bCs/>
                <w:color w:val="000000"/>
                <w:kern w:val="0"/>
                <w:szCs w:val="21"/>
                <w:lang w:val="en-US" w:eastAsia="zh-CN"/>
              </w:rPr>
              <w:t>特色菜单：猪脚、豆腐丸子、芙蓉蛋、汉蒸全鱼、米豆腐、盐菜肉、小米楂、莴笋肉片、小炒肉、红烧茄子、酸豇豆肉沫、青椒豆腐果、杏鲍菇炒肉丝、酸菜豆米、炒时蔬、木耳炒肉、地里秀肉丸汤</w:t>
            </w:r>
          </w:p>
          <w:p>
            <w:pPr>
              <w:spacing w:line="400" w:lineRule="exact"/>
              <w:rPr>
                <w:rFonts w:ascii="微软雅黑" w:hAnsi="微软雅黑" w:eastAsia="微软雅黑"/>
                <w:color w:val="000000"/>
                <w:kern w:val="0"/>
                <w:szCs w:val="21"/>
              </w:rPr>
            </w:pPr>
          </w:p>
          <w:p>
            <w:pP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drawing>
                <wp:inline distT="0" distB="0" distL="114300" distR="114300">
                  <wp:extent cx="6838315" cy="2186940"/>
                  <wp:effectExtent l="0" t="0" r="0" b="3810"/>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8" cstate="print"/>
                          <a:stretch>
                            <a:fillRect/>
                          </a:stretch>
                        </pic:blipFill>
                        <pic:spPr>
                          <a:xfrm>
                            <a:off x="0" y="0"/>
                            <a:ext cx="6838315" cy="2186940"/>
                          </a:xfrm>
                          <a:prstGeom prst="rect">
                            <a:avLst/>
                          </a:prstGeom>
                        </pic:spPr>
                      </pic:pic>
                    </a:graphicData>
                  </a:graphic>
                </wp:inline>
              </w:drawing>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667" w:hRule="atLeast"/>
        </w:trPr>
        <w:tc>
          <w:tcPr>
            <w:tcW w:w="10988" w:type="dxa"/>
            <w:gridSpan w:val="4"/>
            <w:tcBorders>
              <w:bottom w:val="single" w:color="00B050" w:sz="4" w:space="0"/>
            </w:tcBorders>
            <w:shd w:val="clear" w:color="auto" w:fill="548DD4" w:themeFill="text2" w:themeFillTint="99"/>
          </w:tcPr>
          <w:p>
            <w:pPr>
              <w:rPr>
                <w:rFonts w:hint="eastAsia" w:ascii="微软雅黑" w:hAnsi="微软雅黑" w:eastAsia="微软雅黑" w:cs="微软雅黑"/>
                <w:color w:val="000000" w:themeColor="text1"/>
                <w:sz w:val="18"/>
                <w:szCs w:val="18"/>
                <w:lang w:eastAsia="zh-CN"/>
                <w14:textFill>
                  <w14:solidFill>
                    <w14:schemeClr w14:val="tx1"/>
                  </w14:solidFill>
                </w14:textFill>
              </w:rPr>
            </w:pPr>
            <w:r>
              <w:rPr>
                <w:rFonts w:hint="eastAsia" w:ascii="微软雅黑" w:hAnsi="微软雅黑" w:eastAsia="微软雅黑" w:cs="微软雅黑"/>
                <w:b/>
                <w:szCs w:val="21"/>
              </w:rPr>
              <w:t>Day</w:t>
            </w:r>
            <w:r>
              <w:rPr>
                <w:rFonts w:hint="eastAsia" w:ascii="微软雅黑" w:hAnsi="微软雅黑" w:eastAsia="微软雅黑" w:cs="微软雅黑"/>
                <w:b/>
                <w:szCs w:val="21"/>
                <w:lang w:val="en-US" w:eastAsia="zh-CN"/>
              </w:rPr>
              <w:t>6 贵阳--北京</w:t>
            </w:r>
            <w:r>
              <w:rPr>
                <w:rFonts w:hint="eastAsia" w:ascii="微软雅黑" w:hAnsi="微软雅黑" w:eastAsia="微软雅黑" w:cs="微软雅黑"/>
                <w:b/>
                <w:szCs w:val="21"/>
              </w:rPr>
              <w:t xml:space="preserve">          </w:t>
            </w:r>
            <w:r>
              <w:rPr>
                <w:rFonts w:hint="eastAsia" w:ascii="微软雅黑" w:hAnsi="微软雅黑" w:eastAsia="微软雅黑" w:cs="微软雅黑"/>
                <w:b/>
                <w:szCs w:val="21"/>
                <w:lang w:val="en-US" w:eastAsia="zh-CN"/>
              </w:rPr>
              <w:t xml:space="preserve">                     </w:t>
            </w:r>
            <w:r>
              <w:rPr>
                <w:rFonts w:hint="eastAsia" w:ascii="微软雅黑" w:hAnsi="微软雅黑" w:eastAsia="微软雅黑" w:cs="微软雅黑"/>
                <w:b/>
                <w:szCs w:val="21"/>
              </w:rPr>
              <w:t>用餐：早</w:t>
            </w:r>
            <w:r>
              <w:rPr>
                <w:rFonts w:hint="eastAsia" w:ascii="微软雅黑" w:hAnsi="微软雅黑" w:eastAsia="微软雅黑" w:cs="微软雅黑"/>
                <w:b/>
                <w:szCs w:val="21"/>
                <w:lang w:val="en-US" w:eastAsia="zh-CN"/>
              </w:rPr>
              <w:t xml:space="preserve">   </w:t>
            </w:r>
            <w:r>
              <w:rPr>
                <w:rFonts w:hint="eastAsia" w:ascii="微软雅黑" w:hAnsi="微软雅黑" w:eastAsia="微软雅黑" w:cs="微软雅黑"/>
                <w:b/>
                <w:szCs w:val="21"/>
              </w:rPr>
              <w:t xml:space="preserve">             住宿：</w:t>
            </w:r>
            <w:r>
              <w:rPr>
                <w:rFonts w:hint="eastAsia" w:ascii="微软雅黑" w:hAnsi="微软雅黑" w:eastAsia="微软雅黑" w:cs="微软雅黑"/>
                <w:b/>
                <w:szCs w:val="21"/>
                <w:lang w:eastAsia="zh-CN"/>
              </w:rPr>
              <w:t>家</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497" w:hRule="atLeast"/>
        </w:trPr>
        <w:tc>
          <w:tcPr>
            <w:tcW w:w="10988" w:type="dxa"/>
            <w:gridSpan w:val="4"/>
            <w:tcBorders>
              <w:bottom w:val="single" w:color="00B050" w:sz="4" w:space="0"/>
            </w:tcBorders>
            <w:shd w:val="clear" w:color="auto" w:fill="FFFFFF" w:themeFill="background1"/>
          </w:tcPr>
          <w:p>
            <w:pP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早餐后，贵阳乘高铁二等座赴北京，结束愉快</w:t>
            </w:r>
            <w:r>
              <w:rPr>
                <w:rFonts w:hint="eastAsia" w:asciiTheme="minorEastAsia" w:hAnsiTheme="minorEastAsia" w:cstheme="minorEastAsia"/>
                <w:color w:val="000000" w:themeColor="text1"/>
                <w:sz w:val="18"/>
                <w:szCs w:val="18"/>
                <w:lang w:eastAsia="zh-CN"/>
                <w14:textFill>
                  <w14:solidFill>
                    <w14:schemeClr w14:val="tx1"/>
                  </w14:solidFill>
                </w14:textFill>
              </w:rPr>
              <w:t>的贵州</w:t>
            </w: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之旅</w:t>
            </w:r>
            <w:r>
              <w:rPr>
                <w:rFonts w:hint="eastAsia" w:asciiTheme="minorEastAsia" w:hAnsiTheme="minorEastAsia" w:cstheme="minorEastAsia"/>
                <w:color w:val="000000" w:themeColor="text1"/>
                <w:sz w:val="18"/>
                <w:szCs w:val="18"/>
                <w:lang w:eastAsia="zh-CN"/>
                <w14:textFill>
                  <w14:solidFill>
                    <w14:schemeClr w14:val="tx1"/>
                  </w14:solidFill>
                </w14:textFill>
              </w:rPr>
              <w:t>，回到温馨的家</w:t>
            </w: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w:t>
            </w:r>
          </w:p>
          <w:p>
            <w:pPr>
              <w:rPr>
                <w:rFonts w:hint="eastAsia" w:ascii="微软雅黑" w:hAnsi="微软雅黑" w:eastAsia="微软雅黑" w:cs="微软雅黑"/>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b/>
                <w:bCs/>
                <w:color w:val="0000FF"/>
                <w:sz w:val="18"/>
                <w:szCs w:val="18"/>
                <w:lang w:eastAsia="zh-CN"/>
              </w:rPr>
              <w:t>参考车次：G82次（08；37-17；21）或G404（10；03-18：44）或G402（11：02-21：59抵达）或G406（13：25-23：16抵达）</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c>
          <w:tcPr>
            <w:tcW w:w="10988" w:type="dxa"/>
            <w:gridSpan w:val="4"/>
            <w:tcBorders>
              <w:top w:val="single" w:color="00B050" w:sz="4" w:space="0"/>
              <w:left w:val="single" w:color="00B050" w:sz="4" w:space="0"/>
              <w:bottom w:val="single" w:color="00B050" w:sz="4" w:space="0"/>
              <w:right w:val="single" w:color="00B050" w:sz="4" w:space="0"/>
            </w:tcBorders>
            <w:shd w:val="clear" w:color="auto" w:fill="FFFFFF" w:themeFill="background1"/>
          </w:tcPr>
          <w:p>
            <w:pPr>
              <w:spacing w:line="400" w:lineRule="exact"/>
              <w:jc w:val="center"/>
              <w:rPr>
                <w:rFonts w:ascii="微软雅黑" w:hAnsi="微软雅黑" w:eastAsia="微软雅黑" w:cs="微软雅黑"/>
                <w:bCs/>
                <w:color w:val="000000"/>
                <w:szCs w:val="21"/>
              </w:rPr>
            </w:pPr>
            <w:r>
              <w:rPr>
                <w:rFonts w:hint="eastAsia" w:ascii="微软雅黑" w:hAnsi="微软雅黑" w:eastAsia="微软雅黑"/>
                <w:b/>
                <w:szCs w:val="21"/>
              </w:rPr>
              <w:t>行程包含服务标准</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303" w:type="dxa"/>
            <w:tcBorders>
              <w:top w:val="single" w:color="00B050" w:sz="4" w:space="0"/>
              <w:bottom w:val="single" w:color="2BA18C" w:sz="4" w:space="0"/>
              <w:right w:val="single" w:color="00B050" w:sz="4" w:space="0"/>
            </w:tcBorders>
            <w:shd w:val="clear" w:color="auto" w:fill="FFFFFF" w:themeFill="background1"/>
          </w:tcPr>
          <w:p>
            <w:pPr>
              <w:spacing w:line="400" w:lineRule="exact"/>
              <w:rPr>
                <w:rFonts w:hint="eastAsia" w:ascii="微软雅黑" w:hAnsi="微软雅黑" w:eastAsia="微软雅黑" w:cs="微软雅黑"/>
                <w:bCs/>
                <w:color w:val="000000"/>
                <w:szCs w:val="21"/>
                <w:lang w:eastAsia="zh-CN"/>
              </w:rPr>
            </w:pPr>
            <w:r>
              <w:rPr>
                <w:rFonts w:hint="eastAsia" w:ascii="微软雅黑" w:hAnsi="微软雅黑" w:eastAsia="微软雅黑" w:cs="微软雅黑"/>
                <w:bCs/>
                <w:color w:val="000000"/>
                <w:szCs w:val="21"/>
                <w:lang w:eastAsia="zh-CN"/>
              </w:rPr>
              <w:t>交通</w:t>
            </w:r>
          </w:p>
        </w:tc>
        <w:tc>
          <w:tcPr>
            <w:tcW w:w="9685" w:type="dxa"/>
            <w:gridSpan w:val="3"/>
            <w:tcBorders>
              <w:top w:val="single" w:color="00B050" w:sz="4" w:space="0"/>
              <w:left w:val="single" w:color="00B050" w:sz="4" w:space="0"/>
              <w:bottom w:val="single" w:color="2BA18C" w:sz="4" w:space="0"/>
            </w:tcBorders>
            <w:shd w:val="clear" w:color="auto" w:fill="FFFFFF" w:themeFill="background1"/>
          </w:tcPr>
          <w:p>
            <w:pPr>
              <w:numPr>
                <w:ilvl w:val="0"/>
                <w:numId w:val="2"/>
              </w:numPr>
              <w:rPr>
                <w:rFonts w:hint="eastAsia" w:ascii="宋体" w:hAnsi="宋体" w:eastAsia="宋体" w:cs="宋体"/>
                <w:b w:val="0"/>
                <w:bCs/>
                <w:szCs w:val="21"/>
                <w:lang w:val="en-US" w:eastAsia="zh-CN"/>
              </w:rPr>
            </w:pPr>
            <w:r>
              <w:rPr>
                <w:rFonts w:hint="eastAsia" w:ascii="宋体" w:hAnsi="宋体" w:eastAsia="宋体" w:cs="宋体"/>
                <w:b/>
                <w:bCs w:val="0"/>
                <w:szCs w:val="21"/>
                <w:lang w:val="en-US" w:eastAsia="zh-CN"/>
              </w:rPr>
              <w:t>大交通：</w:t>
            </w:r>
            <w:r>
              <w:rPr>
                <w:rFonts w:hint="eastAsia" w:ascii="宋体" w:hAnsi="宋体" w:eastAsia="宋体" w:cs="宋体"/>
                <w:b w:val="0"/>
                <w:bCs/>
                <w:szCs w:val="21"/>
                <w:lang w:val="en-US" w:eastAsia="zh-CN"/>
              </w:rPr>
              <w:t>北京贵阳，贵阳北京往返高铁二等座；</w:t>
            </w:r>
          </w:p>
          <w:p>
            <w:pPr>
              <w:numPr>
                <w:ilvl w:val="0"/>
                <w:numId w:val="2"/>
              </w:numPr>
              <w:rPr>
                <w:rFonts w:hint="default" w:ascii="宋体" w:hAnsi="宋体" w:eastAsia="宋体" w:cs="宋体"/>
                <w:b w:val="0"/>
                <w:bCs/>
                <w:szCs w:val="21"/>
                <w:lang w:val="en-US" w:eastAsia="zh-CN"/>
              </w:rPr>
            </w:pPr>
            <w:r>
              <w:rPr>
                <w:rFonts w:hint="eastAsia" w:ascii="宋体" w:hAnsi="宋体" w:eastAsia="宋体" w:cs="宋体"/>
                <w:b/>
                <w:bCs w:val="0"/>
                <w:szCs w:val="21"/>
                <w:lang w:val="en-US" w:eastAsia="zh-CN"/>
              </w:rPr>
              <w:t>用车：</w:t>
            </w:r>
            <w:r>
              <w:rPr>
                <w:rFonts w:hint="eastAsia" w:ascii="宋体" w:hAnsi="宋体" w:eastAsia="宋体" w:cs="宋体"/>
                <w:b w:val="0"/>
                <w:bCs/>
                <w:szCs w:val="21"/>
                <w:lang w:val="en-US" w:eastAsia="zh-CN"/>
              </w:rPr>
              <w:t>当地</w:t>
            </w:r>
            <w:r>
              <w:rPr>
                <w:rFonts w:hint="eastAsia" w:ascii="宋体" w:hAnsi="宋体" w:eastAsia="宋体" w:cs="宋体"/>
                <w:b w:val="0"/>
                <w:bCs/>
                <w:szCs w:val="21"/>
              </w:rPr>
              <w:t>选用2+1三排座陆地头等舱豪华旅游大巴车，自带USB充电接口，随车车载WIFI，49-55</w:t>
            </w:r>
            <w:r>
              <w:rPr>
                <w:rFonts w:hint="eastAsia" w:ascii="宋体" w:hAnsi="宋体" w:eastAsia="宋体" w:cs="宋体"/>
                <w:b w:val="0"/>
                <w:bCs/>
                <w:szCs w:val="21"/>
                <w:lang w:val="en-US" w:eastAsia="zh-CN"/>
              </w:rPr>
              <w:t xml:space="preserve">           </w:t>
            </w:r>
            <w:r>
              <w:rPr>
                <w:rFonts w:hint="eastAsia" w:ascii="宋体" w:hAnsi="宋体" w:eastAsia="宋体" w:cs="宋体"/>
                <w:b w:val="0"/>
                <w:bCs/>
                <w:szCs w:val="21"/>
              </w:rPr>
              <w:t>座常规车身只安装不超过29个座椅，可座可躺</w:t>
            </w:r>
            <w:r>
              <w:rPr>
                <w:rFonts w:hint="eastAsia" w:asciiTheme="minorEastAsia" w:hAnsiTheme="minorEastAsia"/>
                <w:b w:val="0"/>
                <w:bCs/>
                <w:sz w:val="21"/>
                <w:szCs w:val="21"/>
              </w:rPr>
              <w:t>，座椅舒适堪比按摩椅，技术娴熟，驾龄5年以上的师傅为您保驾护航</w:t>
            </w:r>
          </w:p>
          <w:p>
            <w:pPr>
              <w:numPr>
                <w:ilvl w:val="0"/>
                <w:numId w:val="2"/>
              </w:numPr>
              <w:ind w:left="0" w:leftChars="0" w:firstLine="0" w:firstLineChars="0"/>
              <w:rPr>
                <w:rFonts w:hint="eastAsia" w:ascii="宋体" w:hAnsi="宋体" w:eastAsia="宋体" w:cs="宋体"/>
                <w:b w:val="0"/>
                <w:bCs/>
                <w:szCs w:val="21"/>
                <w:lang w:eastAsia="zh-CN"/>
              </w:rPr>
            </w:pPr>
            <w:r>
              <w:rPr>
                <w:rFonts w:hint="eastAsia" w:ascii="宋体" w:hAnsi="宋体" w:eastAsia="宋体" w:cs="宋体"/>
                <w:b/>
                <w:bCs w:val="0"/>
                <w:szCs w:val="21"/>
                <w:lang w:eastAsia="zh-CN"/>
              </w:rPr>
              <w:t>接站：</w:t>
            </w:r>
            <w:r>
              <w:rPr>
                <w:rFonts w:hint="eastAsia" w:ascii="宋体" w:hAnsi="宋体" w:eastAsia="宋体" w:cs="宋体"/>
                <w:b w:val="0"/>
                <w:bCs/>
                <w:szCs w:val="21"/>
                <w:lang w:eastAsia="zh-CN"/>
              </w:rPr>
              <w:t>专人着品牌衣服，24小时接站服务。</w:t>
            </w:r>
          </w:p>
          <w:p>
            <w:pPr>
              <w:numPr>
                <w:ilvl w:val="0"/>
                <w:numId w:val="0"/>
              </w:numPr>
              <w:ind w:leftChars="0"/>
              <w:rPr>
                <w:rFonts w:ascii="微软雅黑" w:hAnsi="微软雅黑" w:eastAsia="微软雅黑" w:cs="微软雅黑"/>
                <w:bCs/>
                <w:color w:val="000000"/>
                <w:szCs w:val="21"/>
              </w:rPr>
            </w:pPr>
            <w:r>
              <w:rPr>
                <w:rFonts w:hint="eastAsia" w:ascii="宋体" w:hAnsi="宋体" w:eastAsia="宋体" w:cs="宋体"/>
                <w:b w:val="0"/>
                <w:bCs/>
                <w:szCs w:val="21"/>
                <w:lang w:eastAsia="zh-CN"/>
              </w:rPr>
              <w:t>独享“专车头等舱服务”（特斯拉、宝马530时尚型：宝马I3、奔驰腾势接站，零等待</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0988" w:type="dxa"/>
            <w:gridSpan w:val="4"/>
            <w:tcBorders>
              <w:top w:val="single" w:color="00B050" w:sz="4" w:space="0"/>
              <w:bottom w:val="single" w:color="2BA18C" w:sz="4" w:space="0"/>
            </w:tcBorders>
            <w:shd w:val="clear" w:color="auto" w:fill="FFFFFF" w:themeFill="background1"/>
          </w:tcPr>
          <w:p>
            <w:pPr>
              <w:spacing w:line="400" w:lineRule="exact"/>
              <w:rPr>
                <w:rFonts w:ascii="微软雅黑" w:hAnsi="微软雅黑" w:eastAsia="微软雅黑" w:cs="微软雅黑"/>
                <w:bCs/>
                <w:color w:val="000000"/>
                <w:szCs w:val="21"/>
              </w:rPr>
            </w:pPr>
            <w:r>
              <w:rPr>
                <w:rFonts w:hint="eastAsia" w:ascii="微软雅黑" w:hAnsi="微软雅黑" w:eastAsia="微软雅黑" w:cs="微软雅黑"/>
                <w:bCs/>
                <w:color w:val="000000"/>
                <w:szCs w:val="21"/>
              </w:rPr>
              <w:t>酒店说明</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14" w:hRule="atLeast"/>
        </w:trPr>
        <w:tc>
          <w:tcPr>
            <w:tcW w:w="10988" w:type="dxa"/>
            <w:gridSpan w:val="4"/>
            <w:tcBorders>
              <w:top w:val="single" w:color="00B050" w:sz="4" w:space="0"/>
              <w:bottom w:val="single" w:color="2BA18C" w:sz="4" w:space="0"/>
            </w:tcBorders>
            <w:shd w:val="clear" w:color="auto" w:fill="FFFFFF" w:themeFill="background1"/>
          </w:tcPr>
          <w:p>
            <w:pPr>
              <w:spacing w:line="400" w:lineRule="exact"/>
              <w:rPr>
                <w:rFonts w:hint="eastAsia" w:ascii="微软雅黑" w:hAnsi="微软雅黑" w:eastAsia="微软雅黑" w:cs="宋体"/>
                <w:b/>
                <w:szCs w:val="21"/>
              </w:rPr>
            </w:pPr>
            <w:r>
              <w:rPr>
                <w:rFonts w:hint="eastAsia" w:ascii="微软雅黑" w:hAnsi="微软雅黑" w:eastAsia="微软雅黑" w:cs="宋体"/>
                <w:b/>
                <w:szCs w:val="21"/>
              </w:rPr>
              <w:t>本行程不能保证同一酒店连住，但优先安排入住所列备选酒店，有时会因市场流量过大导致备选酒店满房而满足不了用房需求，地接社会安排同等级酒店作为替代，如有特殊需求请在报名时提出并确认地接社是否能满足您的需求，未事先提出请以旅行社实际安排为准，请理解与支持，谢谢！！！</w:t>
            </w:r>
          </w:p>
          <w:p>
            <w:pPr>
              <w:spacing w:line="400" w:lineRule="exact"/>
              <w:rPr>
                <w:rFonts w:ascii="微软雅黑" w:hAnsi="微软雅黑" w:eastAsia="微软雅黑" w:cs="微软雅黑"/>
                <w:szCs w:val="21"/>
              </w:rPr>
            </w:pPr>
            <w:r>
              <w:rPr>
                <w:rFonts w:hint="eastAsia" w:ascii="微软雅黑" w:hAnsi="微软雅黑" w:eastAsia="微软雅黑" w:cs="宋体"/>
                <w:b/>
                <w:color w:val="FF0000"/>
                <w:szCs w:val="21"/>
              </w:rPr>
              <w:t>贵州无三人间、无加床，单人报名，需要补交房差   元/人全程，退房差   元/人不含早。</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303" w:type="dxa"/>
            <w:tcBorders>
              <w:top w:val="single" w:color="00B050" w:sz="4" w:space="0"/>
              <w:bottom w:val="single" w:color="2BA18C" w:sz="4" w:space="0"/>
              <w:right w:val="single" w:color="00B050" w:sz="4" w:space="0"/>
            </w:tcBorders>
            <w:shd w:val="clear" w:color="auto" w:fill="FFFFFF" w:themeFill="background1"/>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地区</w:t>
            </w:r>
          </w:p>
        </w:tc>
        <w:tc>
          <w:tcPr>
            <w:tcW w:w="868" w:type="dxa"/>
            <w:tcBorders>
              <w:top w:val="single" w:color="00B050" w:sz="4" w:space="0"/>
              <w:left w:val="single" w:color="00B050" w:sz="4" w:space="0"/>
              <w:bottom w:val="single" w:color="2BA18C" w:sz="4" w:space="0"/>
            </w:tcBorders>
            <w:shd w:val="clear" w:color="auto" w:fill="FFFFFF" w:themeFill="background1"/>
          </w:tcPr>
          <w:p>
            <w:pPr>
              <w:spacing w:line="400" w:lineRule="exact"/>
              <w:rPr>
                <w:rFonts w:ascii="微软雅黑" w:hAnsi="微软雅黑" w:eastAsia="微软雅黑" w:cs="微软雅黑"/>
                <w:szCs w:val="21"/>
              </w:rPr>
            </w:pPr>
            <w:r>
              <w:rPr>
                <w:rFonts w:hint="eastAsia" w:ascii="微软雅黑" w:hAnsi="微软雅黑" w:eastAsia="微软雅黑" w:cs="楷体"/>
                <w:b/>
                <w:bCs/>
                <w:szCs w:val="21"/>
              </w:rPr>
              <w:t>星级</w:t>
            </w:r>
          </w:p>
        </w:tc>
        <w:tc>
          <w:tcPr>
            <w:tcW w:w="3426" w:type="dxa"/>
            <w:tcBorders>
              <w:top w:val="single" w:color="00B050" w:sz="4" w:space="0"/>
              <w:left w:val="single" w:color="00B050" w:sz="4" w:space="0"/>
              <w:bottom w:val="single" w:color="2BA18C" w:sz="4" w:space="0"/>
            </w:tcBorders>
            <w:shd w:val="clear" w:color="auto" w:fill="FFFFFF" w:themeFill="background1"/>
          </w:tcPr>
          <w:p>
            <w:pPr>
              <w:spacing w:line="400" w:lineRule="exact"/>
              <w:rPr>
                <w:rFonts w:ascii="微软雅黑" w:hAnsi="微软雅黑" w:eastAsia="微软雅黑" w:cs="微软雅黑"/>
                <w:szCs w:val="21"/>
              </w:rPr>
            </w:pPr>
            <w:r>
              <w:rPr>
                <w:rFonts w:hint="eastAsia" w:ascii="微软雅黑" w:hAnsi="微软雅黑" w:eastAsia="微软雅黑" w:cs="楷体"/>
                <w:b/>
                <w:bCs/>
                <w:szCs w:val="21"/>
              </w:rPr>
              <w:t>优先入住</w:t>
            </w:r>
          </w:p>
        </w:tc>
        <w:tc>
          <w:tcPr>
            <w:tcW w:w="5391" w:type="dxa"/>
            <w:tcBorders>
              <w:top w:val="single" w:color="00B050" w:sz="4" w:space="0"/>
              <w:left w:val="single" w:color="00B050" w:sz="4" w:space="0"/>
              <w:bottom w:val="single" w:color="2BA18C" w:sz="4" w:space="0"/>
            </w:tcBorders>
            <w:shd w:val="clear" w:color="auto" w:fill="FFFFFF" w:themeFill="background1"/>
          </w:tcPr>
          <w:p>
            <w:pPr>
              <w:spacing w:line="400" w:lineRule="exact"/>
              <w:rPr>
                <w:rFonts w:ascii="微软雅黑" w:hAnsi="微软雅黑" w:eastAsia="微软雅黑" w:cs="微软雅黑"/>
                <w:szCs w:val="21"/>
              </w:rPr>
            </w:pPr>
            <w:r>
              <w:rPr>
                <w:rFonts w:hint="eastAsia" w:ascii="微软雅黑" w:hAnsi="微软雅黑" w:eastAsia="微软雅黑" w:cs="楷体"/>
                <w:b/>
                <w:bCs/>
                <w:szCs w:val="21"/>
              </w:rPr>
              <w:t>备选入住</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303" w:type="dxa"/>
            <w:tcBorders>
              <w:top w:val="single" w:color="00B050" w:sz="4" w:space="0"/>
              <w:bottom w:val="single" w:color="2BA18C" w:sz="4" w:space="0"/>
              <w:right w:val="single" w:color="00B050" w:sz="4" w:space="0"/>
            </w:tcBorders>
            <w:shd w:val="clear" w:color="auto" w:fill="FFFFFF" w:themeFill="background1"/>
            <w:vAlign w:val="top"/>
          </w:tcPr>
          <w:p>
            <w:pPr>
              <w:spacing w:line="400" w:lineRule="exact"/>
              <w:rPr>
                <w:rFonts w:ascii="微软雅黑" w:hAnsi="微软雅黑" w:eastAsia="微软雅黑" w:cs="微软雅黑"/>
                <w:szCs w:val="21"/>
              </w:rPr>
            </w:pPr>
            <w:r>
              <w:rPr>
                <w:rFonts w:hint="eastAsia" w:ascii="微软雅黑" w:hAnsi="微软雅黑" w:eastAsia="微软雅黑" w:cs="楷体"/>
                <w:b/>
                <w:bCs/>
                <w:szCs w:val="21"/>
              </w:rPr>
              <w:t>贵阳</w:t>
            </w:r>
          </w:p>
        </w:tc>
        <w:tc>
          <w:tcPr>
            <w:tcW w:w="868" w:type="dxa"/>
            <w:tcBorders>
              <w:top w:val="single" w:color="00B050" w:sz="4" w:space="0"/>
              <w:left w:val="single" w:color="00B050" w:sz="4" w:space="0"/>
              <w:bottom w:val="single" w:color="2BA18C" w:sz="4" w:space="0"/>
            </w:tcBorders>
            <w:shd w:val="clear" w:color="auto" w:fill="FFFFFF" w:themeFill="background1"/>
            <w:vAlign w:val="top"/>
          </w:tcPr>
          <w:p>
            <w:pPr>
              <w:spacing w:line="400" w:lineRule="exact"/>
              <w:rPr>
                <w:rFonts w:ascii="微软雅黑" w:hAnsi="微软雅黑" w:eastAsia="微软雅黑" w:cs="微软雅黑"/>
                <w:szCs w:val="21"/>
              </w:rPr>
            </w:pPr>
            <w:r>
              <w:rPr>
                <w:rFonts w:ascii="微软雅黑" w:hAnsi="微软雅黑" w:eastAsia="微软雅黑"/>
                <w:szCs w:val="21"/>
              </w:rPr>
              <w:t>准五</w:t>
            </w:r>
          </w:p>
        </w:tc>
        <w:tc>
          <w:tcPr>
            <w:tcW w:w="3426" w:type="dxa"/>
            <w:tcBorders>
              <w:top w:val="single" w:color="00B050" w:sz="4" w:space="0"/>
              <w:left w:val="single" w:color="00B050" w:sz="4" w:space="0"/>
              <w:bottom w:val="single" w:color="2BA18C" w:sz="4" w:space="0"/>
            </w:tcBorders>
            <w:shd w:val="clear" w:color="auto" w:fill="FFFFFF" w:themeFill="background1"/>
            <w:vAlign w:val="top"/>
          </w:tcPr>
          <w:p>
            <w:pPr>
              <w:spacing w:line="400" w:lineRule="exact"/>
              <w:rPr>
                <w:rFonts w:ascii="微软雅黑" w:hAnsi="微软雅黑" w:eastAsia="微软雅黑" w:cs="微软雅黑"/>
                <w:szCs w:val="21"/>
              </w:rPr>
            </w:pPr>
            <w:r>
              <w:rPr>
                <w:rFonts w:hint="eastAsia" w:ascii="微软雅黑" w:hAnsi="微软雅黑" w:eastAsia="微软雅黑" w:cs="楷体"/>
                <w:szCs w:val="21"/>
              </w:rPr>
              <w:t>华美达安可酒店、黔工圣丰酒店、斯利普外滩酒店、亚朵酒店、格兰云天酒店、希尔顿酒店、欢鹏酒店</w:t>
            </w:r>
          </w:p>
        </w:tc>
        <w:tc>
          <w:tcPr>
            <w:tcW w:w="5391" w:type="dxa"/>
            <w:tcBorders>
              <w:top w:val="single" w:color="00B050" w:sz="4" w:space="0"/>
              <w:left w:val="single" w:color="00B050" w:sz="4" w:space="0"/>
              <w:bottom w:val="single" w:color="2BA18C" w:sz="4" w:space="0"/>
            </w:tcBorders>
            <w:shd w:val="clear" w:color="auto" w:fill="FFFFFF" w:themeFill="background1"/>
            <w:vAlign w:val="top"/>
          </w:tcPr>
          <w:p>
            <w:pPr>
              <w:spacing w:line="400" w:lineRule="exact"/>
              <w:rPr>
                <w:rFonts w:ascii="微软雅黑" w:hAnsi="微软雅黑" w:eastAsia="微软雅黑" w:cs="微软雅黑"/>
                <w:szCs w:val="21"/>
              </w:rPr>
            </w:pPr>
            <w:r>
              <w:rPr>
                <w:rFonts w:hint="eastAsia" w:ascii="微软雅黑" w:hAnsi="微软雅黑" w:eastAsia="微软雅黑" w:cs="楷体"/>
                <w:szCs w:val="21"/>
              </w:rPr>
              <w:t>安元瑞琪酒店、观山湖大酒店、时代永利酒店、艾登郁金香酒店 、润国际大酒店、北斗湾悦禾酒店、宜尚酒店、花溪金熙酒店等同级酒店</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303" w:type="dxa"/>
            <w:tcBorders>
              <w:top w:val="single" w:color="00B050" w:sz="4" w:space="0"/>
              <w:bottom w:val="single" w:color="2BA18C" w:sz="4" w:space="0"/>
              <w:right w:val="single" w:color="00B050" w:sz="4" w:space="0"/>
            </w:tcBorders>
            <w:shd w:val="clear" w:color="auto" w:fill="FFFFFF" w:themeFill="background1"/>
            <w:vAlign w:val="top"/>
          </w:tcPr>
          <w:p>
            <w:pPr>
              <w:spacing w:line="400" w:lineRule="exact"/>
              <w:rPr>
                <w:rFonts w:ascii="微软雅黑" w:hAnsi="微软雅黑" w:eastAsia="微软雅黑" w:cs="微软雅黑"/>
                <w:szCs w:val="21"/>
              </w:rPr>
            </w:pPr>
            <w:r>
              <w:rPr>
                <w:rFonts w:hint="eastAsia" w:ascii="微软雅黑" w:hAnsi="微软雅黑" w:eastAsia="微软雅黑" w:cs="楷体"/>
                <w:b/>
                <w:bCs/>
                <w:szCs w:val="21"/>
              </w:rPr>
              <w:t>凯里</w:t>
            </w:r>
          </w:p>
        </w:tc>
        <w:tc>
          <w:tcPr>
            <w:tcW w:w="868" w:type="dxa"/>
            <w:tcBorders>
              <w:top w:val="single" w:color="00B050" w:sz="4" w:space="0"/>
              <w:left w:val="single" w:color="00B050" w:sz="4" w:space="0"/>
              <w:bottom w:val="single" w:color="2BA18C" w:sz="4" w:space="0"/>
            </w:tcBorders>
            <w:shd w:val="clear" w:color="auto" w:fill="FFFFFF" w:themeFill="background1"/>
            <w:vAlign w:val="top"/>
          </w:tcPr>
          <w:p>
            <w:pPr>
              <w:spacing w:line="400" w:lineRule="exact"/>
              <w:rPr>
                <w:rFonts w:ascii="微软雅黑" w:hAnsi="微软雅黑" w:eastAsia="微软雅黑" w:cs="微软雅黑"/>
                <w:szCs w:val="21"/>
              </w:rPr>
            </w:pPr>
            <w:r>
              <w:rPr>
                <w:rFonts w:ascii="微软雅黑" w:hAnsi="微软雅黑" w:eastAsia="微软雅黑"/>
                <w:szCs w:val="21"/>
              </w:rPr>
              <w:t>准五</w:t>
            </w:r>
          </w:p>
        </w:tc>
        <w:tc>
          <w:tcPr>
            <w:tcW w:w="3426" w:type="dxa"/>
            <w:tcBorders>
              <w:top w:val="single" w:color="00B050" w:sz="4" w:space="0"/>
              <w:left w:val="single" w:color="00B050" w:sz="4" w:space="0"/>
              <w:bottom w:val="single" w:color="2BA18C" w:sz="4" w:space="0"/>
            </w:tcBorders>
            <w:shd w:val="clear" w:color="auto" w:fill="FFFFFF" w:themeFill="background1"/>
            <w:vAlign w:val="top"/>
          </w:tcPr>
          <w:p>
            <w:pPr>
              <w:spacing w:line="400" w:lineRule="exact"/>
              <w:rPr>
                <w:rFonts w:ascii="微软雅黑" w:hAnsi="微软雅黑" w:eastAsia="微软雅黑" w:cs="微软雅黑"/>
                <w:szCs w:val="21"/>
              </w:rPr>
            </w:pPr>
            <w:r>
              <w:rPr>
                <w:rFonts w:hint="eastAsia" w:ascii="微软雅黑" w:hAnsi="微软雅黑" w:eastAsia="微软雅黑" w:cs="楷体"/>
                <w:szCs w:val="21"/>
              </w:rPr>
              <w:t>凯里半山酒店、嘉禾维景酒店、龙都景怡酒店、凯翔浠悦酒店</w:t>
            </w:r>
          </w:p>
        </w:tc>
        <w:tc>
          <w:tcPr>
            <w:tcW w:w="5391" w:type="dxa"/>
            <w:tcBorders>
              <w:top w:val="single" w:color="00B050" w:sz="4" w:space="0"/>
              <w:left w:val="single" w:color="00B050" w:sz="4" w:space="0"/>
              <w:bottom w:val="single" w:color="2BA18C" w:sz="4" w:space="0"/>
            </w:tcBorders>
            <w:shd w:val="clear" w:color="auto" w:fill="FFFFFF" w:themeFill="background1"/>
            <w:vAlign w:val="top"/>
          </w:tcPr>
          <w:p>
            <w:pPr>
              <w:spacing w:line="400" w:lineRule="exact"/>
              <w:rPr>
                <w:rFonts w:ascii="微软雅黑" w:hAnsi="微软雅黑" w:eastAsia="微软雅黑" w:cs="楷体"/>
                <w:szCs w:val="21"/>
              </w:rPr>
            </w:pPr>
            <w:r>
              <w:rPr>
                <w:rFonts w:hint="eastAsia" w:ascii="微软雅黑" w:hAnsi="微软雅黑" w:eastAsia="微软雅黑" w:cs="楷体"/>
                <w:szCs w:val="21"/>
              </w:rPr>
              <w:t>腾龙假日酒店、凯里中瑞天禧酒店、纵横大酒店、      谐黔景酒店、和谐普敦酒店、鑫鼎酒店、嘉洲酒店等同级酒店</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303" w:type="dxa"/>
            <w:tcBorders>
              <w:top w:val="single" w:color="00B050" w:sz="4" w:space="0"/>
              <w:bottom w:val="single" w:color="2BA18C" w:sz="4" w:space="0"/>
              <w:right w:val="single" w:color="00B050" w:sz="4" w:space="0"/>
            </w:tcBorders>
            <w:shd w:val="clear" w:color="auto" w:fill="FFFFFF" w:themeFill="background1"/>
            <w:vAlign w:val="top"/>
          </w:tcPr>
          <w:p>
            <w:pPr>
              <w:spacing w:line="400" w:lineRule="exact"/>
              <w:rPr>
                <w:rFonts w:ascii="微软雅黑" w:hAnsi="微软雅黑" w:eastAsia="微软雅黑" w:cs="微软雅黑"/>
                <w:szCs w:val="21"/>
              </w:rPr>
            </w:pPr>
            <w:r>
              <w:rPr>
                <w:rFonts w:hint="eastAsia" w:ascii="微软雅黑" w:hAnsi="微软雅黑" w:eastAsia="微软雅黑" w:cs="楷体"/>
                <w:b/>
                <w:bCs/>
                <w:szCs w:val="21"/>
              </w:rPr>
              <w:t>安顺</w:t>
            </w:r>
          </w:p>
        </w:tc>
        <w:tc>
          <w:tcPr>
            <w:tcW w:w="868" w:type="dxa"/>
            <w:tcBorders>
              <w:top w:val="single" w:color="00B050" w:sz="4" w:space="0"/>
              <w:left w:val="single" w:color="00B050" w:sz="4" w:space="0"/>
              <w:bottom w:val="single" w:color="2BA18C" w:sz="4" w:space="0"/>
            </w:tcBorders>
            <w:shd w:val="clear" w:color="auto" w:fill="FFFFFF" w:themeFill="background1"/>
            <w:vAlign w:val="top"/>
          </w:tcPr>
          <w:p>
            <w:pPr>
              <w:spacing w:line="400" w:lineRule="exact"/>
              <w:rPr>
                <w:rFonts w:ascii="微软雅黑" w:hAnsi="微软雅黑" w:eastAsia="微软雅黑"/>
                <w:szCs w:val="21"/>
              </w:rPr>
            </w:pPr>
            <w:r>
              <w:rPr>
                <w:rFonts w:ascii="微软雅黑" w:hAnsi="微软雅黑" w:eastAsia="微软雅黑"/>
                <w:szCs w:val="21"/>
              </w:rPr>
              <w:t>准五</w:t>
            </w:r>
          </w:p>
        </w:tc>
        <w:tc>
          <w:tcPr>
            <w:tcW w:w="3426" w:type="dxa"/>
            <w:tcBorders>
              <w:top w:val="single" w:color="00B050" w:sz="4" w:space="0"/>
              <w:left w:val="single" w:color="00B050" w:sz="4" w:space="0"/>
              <w:bottom w:val="single" w:color="2BA18C" w:sz="4" w:space="0"/>
            </w:tcBorders>
            <w:shd w:val="clear" w:color="auto" w:fill="FFFFFF" w:themeFill="background1"/>
            <w:vAlign w:val="top"/>
          </w:tcPr>
          <w:p>
            <w:pPr>
              <w:spacing w:line="400" w:lineRule="exact"/>
              <w:rPr>
                <w:rFonts w:hint="eastAsia" w:ascii="微软雅黑" w:hAnsi="微软雅黑" w:eastAsia="微软雅黑" w:cs="楷体"/>
                <w:szCs w:val="21"/>
                <w:lang w:eastAsia="zh-CN"/>
              </w:rPr>
            </w:pPr>
            <w:r>
              <w:rPr>
                <w:rFonts w:hint="eastAsia" w:ascii="微软雅黑" w:hAnsi="微软雅黑" w:eastAsia="微软雅黑" w:cs="楷体"/>
                <w:szCs w:val="21"/>
              </w:rPr>
              <w:t>豪生温泉度假酒店、盛世中华大酒店</w:t>
            </w:r>
          </w:p>
        </w:tc>
        <w:tc>
          <w:tcPr>
            <w:tcW w:w="5391" w:type="dxa"/>
            <w:tcBorders>
              <w:top w:val="single" w:color="00B050" w:sz="4" w:space="0"/>
              <w:left w:val="single" w:color="00B050" w:sz="4" w:space="0"/>
              <w:bottom w:val="single" w:color="2BA18C" w:sz="4" w:space="0"/>
            </w:tcBorders>
            <w:shd w:val="clear" w:color="auto" w:fill="FFFFFF" w:themeFill="background1"/>
            <w:vAlign w:val="top"/>
          </w:tcPr>
          <w:p>
            <w:pPr>
              <w:spacing w:line="400" w:lineRule="exact"/>
              <w:rPr>
                <w:rFonts w:hint="eastAsia" w:ascii="微软雅黑" w:hAnsi="微软雅黑" w:eastAsia="微软雅黑" w:cs="楷体"/>
                <w:szCs w:val="21"/>
              </w:rPr>
            </w:pPr>
            <w:r>
              <w:rPr>
                <w:rFonts w:hint="eastAsia" w:ascii="微软雅黑" w:hAnsi="微软雅黑" w:eastAsia="微软雅黑" w:cs="楷体"/>
                <w:szCs w:val="21"/>
              </w:rPr>
              <w:t>葡华大酒店、百灵希尔顿逸林酒店、万绿城铂瑞兹酒店、北辰五洲皇冠花园酒店等同级酒店、</w:t>
            </w:r>
          </w:p>
          <w:p>
            <w:pPr>
              <w:spacing w:line="400" w:lineRule="exact"/>
              <w:rPr>
                <w:rFonts w:ascii="微软雅黑" w:hAnsi="微软雅黑" w:eastAsia="微软雅黑" w:cs="微软雅黑"/>
                <w:szCs w:val="21"/>
              </w:rPr>
            </w:pPr>
            <w:r>
              <w:rPr>
                <w:rFonts w:hint="eastAsia" w:ascii="微软雅黑" w:hAnsi="微软雅黑" w:eastAsia="微软雅黑" w:cs="楷体"/>
                <w:szCs w:val="21"/>
              </w:rPr>
              <w:t>安顺</w:t>
            </w:r>
            <w:r>
              <w:rPr>
                <w:rFonts w:hint="eastAsia" w:ascii="微软雅黑" w:hAnsi="微软雅黑" w:eastAsia="微软雅黑" w:cs="微软雅黑"/>
                <w:szCs w:val="21"/>
              </w:rPr>
              <w:t>澳维酒店</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820" w:hRule="atLeast"/>
        </w:trPr>
        <w:tc>
          <w:tcPr>
            <w:tcW w:w="1303" w:type="dxa"/>
            <w:tcBorders>
              <w:top w:val="single" w:color="00B050" w:sz="4" w:space="0"/>
              <w:bottom w:val="single" w:color="2BA18C" w:sz="4" w:space="0"/>
              <w:right w:val="single" w:color="00B050" w:sz="4" w:space="0"/>
            </w:tcBorders>
            <w:shd w:val="clear" w:color="auto" w:fill="FFFFFF" w:themeFill="background1"/>
          </w:tcPr>
          <w:p>
            <w:pPr>
              <w:spacing w:line="400" w:lineRule="exact"/>
              <w:jc w:val="center"/>
              <w:rPr>
                <w:rFonts w:ascii="微软雅黑" w:hAnsi="微软雅黑" w:eastAsia="微软雅黑" w:cs="微软雅黑"/>
                <w:color w:val="FF0000"/>
                <w:szCs w:val="21"/>
              </w:rPr>
            </w:pPr>
            <w:r>
              <w:rPr>
                <w:rFonts w:hint="eastAsia" w:ascii="微软雅黑" w:hAnsi="微软雅黑" w:eastAsia="微软雅黑"/>
                <w:b/>
                <w:szCs w:val="21"/>
              </w:rPr>
              <w:t>餐饮</w:t>
            </w:r>
          </w:p>
        </w:tc>
        <w:tc>
          <w:tcPr>
            <w:tcW w:w="9685" w:type="dxa"/>
            <w:gridSpan w:val="3"/>
            <w:tcBorders>
              <w:top w:val="single" w:color="00B050" w:sz="4" w:space="0"/>
              <w:left w:val="single" w:color="00B050" w:sz="4" w:space="0"/>
              <w:bottom w:val="single" w:color="2BA18C" w:sz="4" w:space="0"/>
            </w:tcBorders>
            <w:shd w:val="clear" w:color="auto" w:fill="FFFFFF" w:themeFill="background1"/>
          </w:tcPr>
          <w:p>
            <w:pPr>
              <w:spacing w:line="400" w:lineRule="exact"/>
              <w:rPr>
                <w:rFonts w:hint="eastAsia" w:ascii="微软雅黑" w:hAnsi="微软雅黑" w:eastAsia="微软雅黑" w:cs="宋体"/>
                <w:b/>
                <w:sz w:val="21"/>
                <w:szCs w:val="21"/>
              </w:rPr>
            </w:pPr>
            <w:r>
              <w:rPr>
                <w:rFonts w:hint="eastAsia" w:ascii="微软雅黑" w:hAnsi="微软雅黑" w:eastAsia="微软雅黑" w:cs="宋体"/>
                <w:b/>
                <w:szCs w:val="21"/>
                <w:lang w:val="en-US" w:eastAsia="zh-CN"/>
              </w:rPr>
              <w:t>5</w:t>
            </w:r>
            <w:r>
              <w:rPr>
                <w:rFonts w:hint="eastAsia" w:ascii="微软雅黑" w:hAnsi="微软雅黑" w:eastAsia="微软雅黑" w:cs="宋体"/>
                <w:b/>
                <w:szCs w:val="21"/>
              </w:rPr>
              <w:t>早7正餐（酒店含早、正餐10人一桌，长桌宴6人一桌）</w:t>
            </w:r>
            <w:r>
              <w:rPr>
                <w:rFonts w:hint="eastAsia" w:asciiTheme="minorEastAsia" w:hAnsiTheme="minorEastAsia"/>
                <w:sz w:val="21"/>
                <w:szCs w:val="21"/>
              </w:rPr>
              <w:t>。</w:t>
            </w:r>
          </w:p>
          <w:p>
            <w:pPr>
              <w:spacing w:line="400" w:lineRule="exact"/>
              <w:rPr>
                <w:rFonts w:ascii="微软雅黑" w:hAnsi="微软雅黑" w:eastAsia="微软雅黑" w:cs="微软雅黑"/>
                <w:szCs w:val="21"/>
              </w:rPr>
            </w:pPr>
            <w:r>
              <w:rPr>
                <w:rFonts w:hint="eastAsia" w:ascii="微软雅黑" w:hAnsi="微软雅黑" w:eastAsia="微软雅黑" w:cs="宋体"/>
                <w:b/>
                <w:color w:val="FF0000"/>
                <w:szCs w:val="21"/>
              </w:rPr>
              <w:t>贵州口味酸辣，用餐条件与其他地区有一定差异，大家应有心理准备，菜单也会随季节变化而有所不同敬请谅解。</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303" w:type="dxa"/>
            <w:tcBorders>
              <w:top w:val="single" w:color="00B050" w:sz="4" w:space="0"/>
              <w:bottom w:val="single" w:color="00B050" w:sz="4" w:space="0"/>
              <w:right w:val="single" w:color="00B050" w:sz="4" w:space="0"/>
            </w:tcBorders>
            <w:shd w:val="clear" w:color="auto" w:fill="FFFFFF" w:themeFill="background1"/>
          </w:tcPr>
          <w:p>
            <w:pPr>
              <w:spacing w:line="400" w:lineRule="exact"/>
              <w:jc w:val="center"/>
              <w:rPr>
                <w:rFonts w:ascii="微软雅黑" w:hAnsi="微软雅黑" w:eastAsia="微软雅黑" w:cs="微软雅黑"/>
                <w:color w:val="FF0000"/>
                <w:szCs w:val="21"/>
              </w:rPr>
            </w:pPr>
            <w:r>
              <w:rPr>
                <w:rFonts w:hint="eastAsia" w:ascii="微软雅黑" w:hAnsi="微软雅黑" w:eastAsia="微软雅黑"/>
                <w:b/>
                <w:szCs w:val="21"/>
              </w:rPr>
              <w:t>门票</w:t>
            </w:r>
          </w:p>
        </w:tc>
        <w:tc>
          <w:tcPr>
            <w:tcW w:w="9685" w:type="dxa"/>
            <w:gridSpan w:val="3"/>
            <w:tcBorders>
              <w:top w:val="single" w:color="00B050" w:sz="4" w:space="0"/>
              <w:left w:val="single" w:color="00B050" w:sz="4" w:space="0"/>
              <w:bottom w:val="single" w:color="00B050" w:sz="4" w:space="0"/>
            </w:tcBorders>
            <w:shd w:val="clear" w:color="auto" w:fill="FFFFFF" w:themeFill="background1"/>
          </w:tcPr>
          <w:p>
            <w:pPr>
              <w:spacing w:line="400" w:lineRule="exact"/>
              <w:rPr>
                <w:rFonts w:hint="eastAsia" w:ascii="微软雅黑" w:hAnsi="微软雅黑" w:eastAsia="微软雅黑" w:cs="宋体"/>
                <w:b/>
                <w:szCs w:val="21"/>
              </w:rPr>
            </w:pPr>
            <w:r>
              <w:rPr>
                <w:rFonts w:hint="eastAsia" w:ascii="微软雅黑" w:hAnsi="微软雅黑" w:eastAsia="微软雅黑" w:cs="宋体"/>
                <w:b/>
                <w:szCs w:val="21"/>
              </w:rPr>
              <w:t>黄果树景区大门票、荔波景区大门票、西江大门票、苗妹博物馆参观票</w:t>
            </w:r>
          </w:p>
          <w:p>
            <w:pPr>
              <w:spacing w:line="400" w:lineRule="exact"/>
              <w:jc w:val="left"/>
              <w:rPr>
                <w:rFonts w:hint="default" w:ascii="微软雅黑" w:hAnsi="微软雅黑" w:eastAsia="微软雅黑" w:cs="微软雅黑"/>
                <w:szCs w:val="21"/>
                <w:lang w:val="en-US"/>
              </w:rPr>
            </w:pPr>
            <w:r>
              <w:rPr>
                <w:rFonts w:hint="eastAsia" w:ascii="宋体" w:hAnsi="宋体" w:eastAsia="宋体" w:cs="宋体"/>
                <w:b/>
                <w:bCs w:val="0"/>
                <w:sz w:val="18"/>
                <w:szCs w:val="18"/>
              </w:rPr>
              <w:t>本行程景点门票已按旅行社与景区协议价和景区对旅行奖励后的实际成本来核算，</w:t>
            </w:r>
            <w:r>
              <w:rPr>
                <w:rFonts w:hint="eastAsia" w:ascii="宋体" w:hAnsi="宋体" w:eastAsia="宋体" w:cs="宋体"/>
                <w:b/>
                <w:bCs/>
                <w:color w:val="FF0000"/>
                <w:sz w:val="18"/>
                <w:szCs w:val="18"/>
              </w:rPr>
              <w:t>在报名参团时，已经经过优惠减免，任何优惠证件，无任何退费，</w:t>
            </w:r>
            <w:r>
              <w:rPr>
                <w:rFonts w:hint="eastAsia" w:ascii="微软雅黑" w:hAnsi="微软雅黑" w:eastAsia="微软雅黑" w:cs="宋体"/>
                <w:b/>
                <w:szCs w:val="21"/>
                <w:lang w:eastAsia="zh-CN"/>
              </w:rPr>
              <w:t>景区需身份证实名登记，参团时请提供身份证号码，导游购票时请出示身份证及其它有效证件</w:t>
            </w:r>
            <w:r>
              <w:rPr>
                <w:rFonts w:hint="eastAsia" w:ascii="微软雅黑" w:hAnsi="微软雅黑" w:eastAsia="微软雅黑" w:cs="宋体"/>
                <w:b/>
                <w:szCs w:val="21"/>
                <w:lang w:val="en-US" w:eastAsia="zh-CN"/>
              </w:rPr>
              <w:t>;</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303" w:type="dxa"/>
            <w:tcBorders>
              <w:top w:val="single" w:color="00B050" w:sz="4" w:space="0"/>
              <w:bottom w:val="single" w:color="00B050" w:sz="4" w:space="0"/>
              <w:right w:val="single" w:color="00B050" w:sz="4" w:space="0"/>
            </w:tcBorders>
            <w:shd w:val="clear" w:color="auto" w:fill="FFFFFF" w:themeFill="background1"/>
          </w:tcPr>
          <w:p>
            <w:pPr>
              <w:spacing w:line="400" w:lineRule="exact"/>
              <w:jc w:val="center"/>
              <w:rPr>
                <w:rFonts w:ascii="微软雅黑" w:hAnsi="微软雅黑" w:eastAsia="微软雅黑" w:cs="微软雅黑"/>
                <w:color w:val="FF0000"/>
                <w:szCs w:val="21"/>
              </w:rPr>
            </w:pPr>
            <w:r>
              <w:rPr>
                <w:rFonts w:hint="eastAsia" w:ascii="微软雅黑" w:hAnsi="微软雅黑" w:eastAsia="微软雅黑"/>
                <w:b/>
                <w:szCs w:val="21"/>
              </w:rPr>
              <w:t>导游</w:t>
            </w:r>
          </w:p>
        </w:tc>
        <w:tc>
          <w:tcPr>
            <w:tcW w:w="9685" w:type="dxa"/>
            <w:gridSpan w:val="3"/>
            <w:tcBorders>
              <w:top w:val="single" w:color="00B050" w:sz="4" w:space="0"/>
              <w:left w:val="single" w:color="00B050" w:sz="4" w:space="0"/>
              <w:bottom w:val="single" w:color="00B050" w:sz="4" w:space="0"/>
            </w:tcBorders>
            <w:shd w:val="clear" w:color="auto" w:fill="FFFFFF" w:themeFill="background1"/>
          </w:tcPr>
          <w:p>
            <w:pPr>
              <w:spacing w:line="400" w:lineRule="exact"/>
              <w:jc w:val="left"/>
              <w:rPr>
                <w:rFonts w:ascii="微软雅黑" w:hAnsi="微软雅黑" w:eastAsia="微软雅黑" w:cs="微软雅黑"/>
                <w:szCs w:val="21"/>
              </w:rPr>
            </w:pPr>
            <w:r>
              <w:rPr>
                <w:rFonts w:hint="eastAsia" w:ascii="微软雅黑" w:hAnsi="微软雅黑" w:eastAsia="微软雅黑" w:cs="宋体"/>
                <w:b/>
                <w:szCs w:val="21"/>
              </w:rPr>
              <w:t>贵州省持证导游4天陪同讲解。接送站为司机或者工作人员。</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303" w:type="dxa"/>
            <w:tcBorders>
              <w:top w:val="single" w:color="00B050" w:sz="4" w:space="0"/>
              <w:bottom w:val="single" w:color="00B050" w:sz="4" w:space="0"/>
              <w:right w:val="single" w:color="00B050" w:sz="4" w:space="0"/>
            </w:tcBorders>
            <w:shd w:val="clear" w:color="auto" w:fill="FFFFFF" w:themeFill="background1"/>
          </w:tcPr>
          <w:p>
            <w:pPr>
              <w:spacing w:line="400" w:lineRule="exact"/>
              <w:jc w:val="center"/>
              <w:rPr>
                <w:rFonts w:ascii="微软雅黑" w:hAnsi="微软雅黑" w:eastAsia="微软雅黑" w:cs="微软雅黑"/>
                <w:color w:val="FF0000"/>
                <w:szCs w:val="21"/>
              </w:rPr>
            </w:pPr>
            <w:r>
              <w:rPr>
                <w:rFonts w:hint="eastAsia" w:ascii="微软雅黑" w:hAnsi="微软雅黑" w:eastAsia="微软雅黑"/>
                <w:b/>
                <w:szCs w:val="21"/>
              </w:rPr>
              <w:t>赠送</w:t>
            </w:r>
          </w:p>
        </w:tc>
        <w:tc>
          <w:tcPr>
            <w:tcW w:w="9685" w:type="dxa"/>
            <w:gridSpan w:val="3"/>
            <w:tcBorders>
              <w:top w:val="single" w:color="00B050" w:sz="4" w:space="0"/>
              <w:left w:val="single" w:color="00B050" w:sz="4" w:space="0"/>
              <w:bottom w:val="single" w:color="00B050" w:sz="4" w:space="0"/>
            </w:tcBorders>
            <w:shd w:val="clear" w:color="auto" w:fill="FFFFFF" w:themeFill="background1"/>
          </w:tcPr>
          <w:p>
            <w:pPr>
              <w:spacing w:line="400" w:lineRule="exact"/>
              <w:rPr>
                <w:rFonts w:ascii="微软雅黑" w:hAnsi="微软雅黑" w:eastAsia="微软雅黑" w:cs="宋体"/>
                <w:b/>
                <w:szCs w:val="21"/>
              </w:rPr>
            </w:pPr>
            <w:r>
              <w:rPr>
                <w:rFonts w:hint="eastAsia" w:ascii="微软雅黑" w:hAnsi="微软雅黑" w:eastAsia="微软雅黑" w:cs="宋体"/>
                <w:b/>
                <w:szCs w:val="21"/>
              </w:rPr>
              <w:t>1、24小时免费接站服务，免费直通车送站</w:t>
            </w:r>
          </w:p>
          <w:p>
            <w:pPr>
              <w:spacing w:line="400" w:lineRule="exact"/>
              <w:rPr>
                <w:rFonts w:ascii="微软雅黑" w:hAnsi="微软雅黑" w:eastAsia="微软雅黑" w:cs="宋体"/>
                <w:b/>
                <w:szCs w:val="21"/>
              </w:rPr>
            </w:pPr>
            <w:r>
              <w:rPr>
                <w:rFonts w:hint="eastAsia" w:ascii="微软雅黑" w:hAnsi="微软雅黑" w:eastAsia="微软雅黑" w:cs="宋体"/>
                <w:b/>
                <w:szCs w:val="21"/>
              </w:rPr>
              <w:t>2、每人每天一瓶矿泉水</w:t>
            </w:r>
          </w:p>
          <w:p>
            <w:pPr>
              <w:spacing w:line="400" w:lineRule="exact"/>
              <w:jc w:val="left"/>
              <w:rPr>
                <w:rFonts w:ascii="微软雅黑" w:hAnsi="微软雅黑" w:eastAsia="微软雅黑" w:cs="微软雅黑"/>
                <w:szCs w:val="21"/>
              </w:rPr>
            </w:pPr>
            <w:r>
              <w:rPr>
                <w:rFonts w:hint="eastAsia" w:ascii="微软雅黑" w:hAnsi="微软雅黑" w:eastAsia="微软雅黑" w:cs="宋体"/>
                <w:b/>
                <w:szCs w:val="21"/>
              </w:rPr>
              <w:t>3、随团每桌赠送价值688元/瓶茅台镇酱香型原浆白酒一瓶（限一餐）</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303" w:type="dxa"/>
            <w:tcBorders>
              <w:top w:val="single" w:color="00B050" w:sz="4" w:space="0"/>
              <w:bottom w:val="single" w:color="00B050" w:sz="4" w:space="0"/>
              <w:right w:val="single" w:color="00B050" w:sz="4" w:space="0"/>
            </w:tcBorders>
            <w:shd w:val="clear" w:color="auto" w:fill="FFFFFF" w:themeFill="background1"/>
          </w:tcPr>
          <w:p>
            <w:pPr>
              <w:spacing w:line="400" w:lineRule="exact"/>
              <w:jc w:val="center"/>
              <w:rPr>
                <w:rFonts w:ascii="微软雅黑" w:hAnsi="微软雅黑" w:eastAsia="微软雅黑"/>
                <w:b/>
                <w:szCs w:val="21"/>
              </w:rPr>
            </w:pPr>
            <w:r>
              <w:rPr>
                <w:rFonts w:hint="eastAsia" w:ascii="微软雅黑" w:hAnsi="微软雅黑" w:eastAsia="微软雅黑"/>
                <w:b/>
                <w:szCs w:val="21"/>
              </w:rPr>
              <w:t>儿童</w:t>
            </w:r>
          </w:p>
        </w:tc>
        <w:tc>
          <w:tcPr>
            <w:tcW w:w="9685" w:type="dxa"/>
            <w:gridSpan w:val="3"/>
            <w:tcBorders>
              <w:top w:val="single" w:color="00B050" w:sz="4" w:space="0"/>
              <w:left w:val="single" w:color="00B050" w:sz="4" w:space="0"/>
              <w:bottom w:val="single" w:color="00B050" w:sz="4" w:space="0"/>
            </w:tcBorders>
            <w:shd w:val="clear" w:color="auto" w:fill="FFFFFF" w:themeFill="background1"/>
          </w:tcPr>
          <w:p>
            <w:pPr>
              <w:spacing w:line="400" w:lineRule="exact"/>
              <w:rPr>
                <w:rFonts w:ascii="微软雅黑" w:hAnsi="微软雅黑" w:eastAsia="微软雅黑" w:cs="宋体"/>
                <w:b/>
                <w:szCs w:val="21"/>
              </w:rPr>
            </w:pPr>
            <w:r>
              <w:rPr>
                <w:rFonts w:hint="eastAsia" w:ascii="微软雅黑" w:hAnsi="微软雅黑" w:eastAsia="微软雅黑" w:cs="宋体"/>
                <w:b/>
                <w:szCs w:val="21"/>
              </w:rPr>
              <w:t>仅含半价正餐，车费，导游。 贵州14周岁以下免门票，超过1.2米景交现收同成人。</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303" w:type="dxa"/>
            <w:tcBorders>
              <w:top w:val="single" w:color="00B050" w:sz="4" w:space="0"/>
              <w:bottom w:val="single" w:color="00B050" w:sz="4" w:space="0"/>
              <w:right w:val="single" w:color="00B050" w:sz="4" w:space="0"/>
            </w:tcBorders>
            <w:shd w:val="clear" w:color="auto" w:fill="FFFFFF" w:themeFill="background1"/>
          </w:tcPr>
          <w:p>
            <w:pPr>
              <w:spacing w:line="400" w:lineRule="exact"/>
              <w:jc w:val="center"/>
              <w:rPr>
                <w:rFonts w:ascii="微软雅黑" w:hAnsi="微软雅黑" w:eastAsia="微软雅黑"/>
                <w:b/>
                <w:szCs w:val="21"/>
              </w:rPr>
            </w:pPr>
            <w:r>
              <w:rPr>
                <w:rFonts w:hint="eastAsia" w:ascii="微软雅黑" w:hAnsi="微软雅黑" w:eastAsia="微软雅黑"/>
                <w:b/>
                <w:szCs w:val="21"/>
              </w:rPr>
              <w:t>购物</w:t>
            </w:r>
          </w:p>
        </w:tc>
        <w:tc>
          <w:tcPr>
            <w:tcW w:w="9685" w:type="dxa"/>
            <w:gridSpan w:val="3"/>
            <w:tcBorders>
              <w:top w:val="single" w:color="00B050" w:sz="4" w:space="0"/>
              <w:left w:val="single" w:color="00B050" w:sz="4" w:space="0"/>
              <w:bottom w:val="single" w:color="00B050" w:sz="4" w:space="0"/>
            </w:tcBorders>
            <w:shd w:val="clear" w:color="auto" w:fill="FFFFFF" w:themeFill="background1"/>
          </w:tcPr>
          <w:p>
            <w:pPr>
              <w:spacing w:line="400" w:lineRule="exact"/>
              <w:rPr>
                <w:rFonts w:ascii="微软雅黑" w:hAnsi="微软雅黑" w:eastAsia="微软雅黑" w:cs="宋体"/>
                <w:b/>
                <w:szCs w:val="21"/>
              </w:rPr>
            </w:pPr>
            <w:r>
              <w:rPr>
                <w:rFonts w:hint="eastAsia" w:ascii="微软雅黑" w:hAnsi="微软雅黑" w:eastAsia="微软雅黑"/>
                <w:b/>
                <w:bCs/>
                <w:color w:val="000000"/>
                <w:kern w:val="0"/>
                <w:szCs w:val="21"/>
                <w:lang w:val="en-US" w:eastAsia="zh-CN"/>
              </w:rPr>
              <w:t>2个店，购物随客意。</w:t>
            </w:r>
            <w:r>
              <w:rPr>
                <w:rFonts w:hint="eastAsia" w:ascii="微软雅黑" w:hAnsi="微软雅黑" w:eastAsia="微软雅黑"/>
                <w:b/>
                <w:bCs/>
                <w:color w:val="000000"/>
                <w:kern w:val="0"/>
                <w:szCs w:val="21"/>
              </w:rPr>
              <w:t>【苗族博物馆】、</w:t>
            </w:r>
            <w:r>
              <w:rPr>
                <w:rFonts w:hint="eastAsia" w:ascii="微软雅黑" w:hAnsi="微软雅黑" w:eastAsia="微软雅黑" w:cs="宋体"/>
                <w:b/>
                <w:szCs w:val="21"/>
              </w:rPr>
              <w:t>【</w:t>
            </w:r>
            <w:r>
              <w:rPr>
                <w:rFonts w:hint="eastAsia" w:ascii="微软雅黑" w:hAnsi="微软雅黑" w:eastAsia="微软雅黑" w:cs="微软雅黑"/>
                <w:b/>
                <w:szCs w:val="21"/>
              </w:rPr>
              <w:t>玉石展示中心</w:t>
            </w:r>
            <w:r>
              <w:rPr>
                <w:rFonts w:hint="eastAsia" w:ascii="微软雅黑" w:hAnsi="微软雅黑" w:eastAsia="微软雅黑" w:cs="宋体"/>
                <w:b/>
                <w:szCs w:val="21"/>
              </w:rPr>
              <w:t>】</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0988" w:type="dxa"/>
            <w:gridSpan w:val="4"/>
            <w:tcBorders>
              <w:top w:val="single" w:color="00B050" w:sz="4" w:space="0"/>
              <w:bottom w:val="single" w:color="00B050" w:sz="4" w:space="0"/>
            </w:tcBorders>
            <w:shd w:val="clear" w:color="auto" w:fill="FFFFFF" w:themeFill="background1"/>
          </w:tcPr>
          <w:p>
            <w:pPr>
              <w:spacing w:line="400" w:lineRule="exact"/>
              <w:rPr>
                <w:rFonts w:ascii="微软雅黑" w:hAnsi="微软雅黑" w:eastAsia="微软雅黑" w:cs="微软雅黑"/>
                <w:szCs w:val="21"/>
              </w:rPr>
            </w:pPr>
            <w:r>
              <w:rPr>
                <w:rFonts w:hint="eastAsia" w:ascii="微软雅黑" w:hAnsi="微软雅黑" w:eastAsia="微软雅黑"/>
                <w:b/>
                <w:szCs w:val="21"/>
              </w:rPr>
              <w:t>不含项目</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0988" w:type="dxa"/>
            <w:gridSpan w:val="4"/>
            <w:tcBorders>
              <w:top w:val="single" w:color="00B050" w:sz="4" w:space="0"/>
              <w:bottom w:val="single" w:color="00B050" w:sz="4" w:space="0"/>
            </w:tcBorders>
            <w:shd w:val="clear" w:color="auto" w:fill="FFFFFF" w:themeFill="background1"/>
          </w:tcPr>
          <w:p>
            <w:pPr>
              <w:spacing w:line="400" w:lineRule="exact"/>
              <w:rPr>
                <w:rFonts w:ascii="微软雅黑" w:hAnsi="微软雅黑" w:eastAsia="微软雅黑" w:cs="宋体"/>
                <w:b/>
                <w:szCs w:val="21"/>
              </w:rPr>
            </w:pPr>
            <w:r>
              <w:rPr>
                <w:rFonts w:hint="eastAsia" w:ascii="微软雅黑" w:hAnsi="微软雅黑" w:eastAsia="微软雅黑" w:cs="宋体"/>
                <w:b/>
                <w:szCs w:val="21"/>
              </w:rPr>
              <w:t>1、不含旅游人身意外伤害险3元/人/天（强烈建议增保），航空险20元/人（建议增加）；</w:t>
            </w:r>
          </w:p>
          <w:p>
            <w:pPr>
              <w:spacing w:line="400" w:lineRule="exact"/>
              <w:rPr>
                <w:rFonts w:ascii="微软雅黑" w:hAnsi="微软雅黑" w:eastAsia="微软雅黑" w:cs="宋体"/>
                <w:b/>
                <w:szCs w:val="21"/>
              </w:rPr>
            </w:pPr>
            <w:r>
              <w:rPr>
                <w:rFonts w:hint="eastAsia" w:ascii="微软雅黑" w:hAnsi="微软雅黑" w:eastAsia="微软雅黑" w:cs="宋体"/>
                <w:b/>
                <w:szCs w:val="21"/>
              </w:rPr>
              <w:t>2、当地个人消费；</w:t>
            </w:r>
          </w:p>
          <w:p>
            <w:pPr>
              <w:spacing w:line="400" w:lineRule="exact"/>
              <w:rPr>
                <w:rFonts w:ascii="微软雅黑" w:hAnsi="微软雅黑" w:eastAsia="微软雅黑" w:cs="宋体"/>
                <w:b/>
                <w:szCs w:val="21"/>
              </w:rPr>
            </w:pPr>
            <w:r>
              <w:rPr>
                <w:rFonts w:hint="eastAsia" w:ascii="微软雅黑" w:hAnsi="微软雅黑" w:eastAsia="微软雅黑" w:cs="宋体"/>
                <w:b/>
                <w:szCs w:val="21"/>
              </w:rPr>
              <w:t>3、景区内不必要交通或者小门票；（黄果树扶梯单程30元，往返50元，荔波鸳鸯湖划船30元/人 。）</w:t>
            </w:r>
          </w:p>
          <w:p>
            <w:pPr>
              <w:spacing w:line="400" w:lineRule="exact"/>
              <w:rPr>
                <w:rFonts w:ascii="微软雅黑" w:hAnsi="微软雅黑" w:eastAsia="微软雅黑" w:cs="宋体"/>
                <w:b/>
                <w:szCs w:val="21"/>
              </w:rPr>
            </w:pPr>
            <w:r>
              <w:rPr>
                <w:rFonts w:hint="eastAsia" w:ascii="微软雅黑" w:hAnsi="微软雅黑" w:eastAsia="微软雅黑" w:cs="宋体"/>
                <w:b/>
                <w:szCs w:val="21"/>
              </w:rPr>
              <w:t>4、儿童不含住宿、门票，产生费用当地现收。（贵州14周岁以下免门票，超过1.2米景交现收同成人。）</w:t>
            </w:r>
          </w:p>
          <w:p>
            <w:pPr>
              <w:spacing w:line="400" w:lineRule="exact"/>
              <w:rPr>
                <w:rFonts w:ascii="微软雅黑" w:hAnsi="微软雅黑" w:eastAsia="微软雅黑" w:cs="宋体"/>
                <w:b/>
                <w:szCs w:val="21"/>
              </w:rPr>
            </w:pPr>
            <w:r>
              <w:rPr>
                <w:rFonts w:hint="eastAsia" w:ascii="微软雅黑" w:hAnsi="微软雅黑" w:eastAsia="微软雅黑" w:cs="宋体"/>
                <w:b/>
                <w:szCs w:val="21"/>
              </w:rPr>
              <w:t>5、不能拼房，需要补房差；</w:t>
            </w:r>
          </w:p>
          <w:p>
            <w:pPr>
              <w:spacing w:line="400" w:lineRule="exact"/>
              <w:rPr>
                <w:rFonts w:ascii="微软雅黑" w:hAnsi="微软雅黑" w:eastAsia="微软雅黑" w:cs="微软雅黑"/>
                <w:szCs w:val="21"/>
              </w:rPr>
            </w:pPr>
            <w:r>
              <w:rPr>
                <w:rFonts w:hint="eastAsia" w:ascii="微软雅黑" w:hAnsi="微软雅黑" w:eastAsia="微软雅黑" w:cs="宋体"/>
                <w:b/>
                <w:szCs w:val="21"/>
              </w:rPr>
              <w:t>6、出团前3天临时退团，补车位费400 元/人，从而产生单房差另算。</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0988" w:type="dxa"/>
            <w:gridSpan w:val="4"/>
            <w:tcBorders>
              <w:top w:val="single" w:color="00B050" w:sz="4" w:space="0"/>
              <w:bottom w:val="single" w:color="00B050" w:sz="4" w:space="0"/>
            </w:tcBorders>
            <w:shd w:val="clear" w:color="auto" w:fill="FFFFFF" w:themeFill="background1"/>
          </w:tcPr>
          <w:p>
            <w:pPr>
              <w:spacing w:line="400" w:lineRule="exact"/>
              <w:ind w:right="9"/>
              <w:jc w:val="left"/>
              <w:rPr>
                <w:rFonts w:ascii="微软雅黑" w:hAnsi="微软雅黑" w:eastAsia="微软雅黑"/>
                <w:szCs w:val="21"/>
              </w:rPr>
            </w:pPr>
            <w:r>
              <w:rPr>
                <w:rFonts w:hint="eastAsia" w:ascii="微软雅黑" w:hAnsi="微软雅黑" w:eastAsia="微软雅黑"/>
                <w:b/>
                <w:bCs/>
                <w:color w:val="FF0000"/>
                <w:szCs w:val="21"/>
              </w:rPr>
              <w:t>游客应配合导游工作，在旅游期间，如游客有什么问题，可直接向旅行社导游反映，由导游协助客人协调解决。游客行程结束务必认真如实填写意见书，发生投诉以旅游地填写的意见单为唯一依据。恕不受理虚假填写或者不填写意见单产生的后续争议和投诉。如果发生质量问题，第一时间拨打电话联系我们。投诉电话：13880879978</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0988" w:type="dxa"/>
            <w:gridSpan w:val="4"/>
            <w:tcBorders>
              <w:top w:val="single" w:color="00B050" w:sz="4" w:space="0"/>
              <w:bottom w:val="single" w:color="00B050" w:sz="4" w:space="0"/>
            </w:tcBorders>
            <w:shd w:val="clear" w:color="auto" w:fill="FFFFFF" w:themeFill="background1"/>
          </w:tcPr>
          <w:p>
            <w:pPr>
              <w:spacing w:line="400" w:lineRule="exact"/>
              <w:rPr>
                <w:rFonts w:ascii="微软雅黑" w:hAnsi="微软雅黑" w:eastAsia="微软雅黑"/>
                <w:b/>
                <w:szCs w:val="21"/>
              </w:rPr>
            </w:pPr>
            <w:r>
              <w:rPr>
                <w:rFonts w:hint="eastAsia" w:ascii="微软雅黑" w:hAnsi="微软雅黑" w:eastAsia="微软雅黑"/>
                <w:b/>
                <w:szCs w:val="21"/>
              </w:rPr>
              <w:t>旅游出行提示</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0988" w:type="dxa"/>
            <w:gridSpan w:val="4"/>
            <w:tcBorders>
              <w:top w:val="single" w:color="00B050" w:sz="4" w:space="0"/>
              <w:bottom w:val="single" w:color="00B050" w:sz="4" w:space="0"/>
            </w:tcBorders>
            <w:shd w:val="clear" w:color="auto" w:fill="FFFFFF" w:themeFill="background1"/>
          </w:tcPr>
          <w:p>
            <w:pPr>
              <w:spacing w:line="400" w:lineRule="exact"/>
              <w:rPr>
                <w:rFonts w:ascii="微软雅黑" w:hAnsi="微软雅黑" w:eastAsia="微软雅黑" w:cs="宋体"/>
                <w:szCs w:val="21"/>
              </w:rPr>
            </w:pPr>
            <w:r>
              <w:rPr>
                <w:rFonts w:hint="eastAsia" w:ascii="微软雅黑" w:hAnsi="微软雅黑" w:eastAsia="微软雅黑" w:cs="宋体"/>
                <w:szCs w:val="21"/>
                <w:lang w:val="en-US" w:eastAsia="zh-CN"/>
              </w:rPr>
              <w:t>1、</w:t>
            </w:r>
            <w:r>
              <w:rPr>
                <w:rFonts w:hint="eastAsia" w:ascii="微软雅黑" w:hAnsi="微软雅黑" w:eastAsia="微软雅黑" w:cs="宋体"/>
                <w:szCs w:val="21"/>
              </w:rPr>
              <w:t>出发时务必带好有效身份证或者护照，儿童必须带好户口本或者出生证明。如果忘带证件导致不能登上飞机，造成的损失一律游客自己承担。拿到机票仔细核实姓名身份证号是否与本人有效证件相符，如果游客报名时提供证件有误，产生损失游客自理，旅行社仅负责协调，不承担责任/费用/赔偿。</w:t>
            </w:r>
          </w:p>
          <w:p>
            <w:pPr>
              <w:spacing w:line="400" w:lineRule="exact"/>
              <w:ind w:right="9"/>
              <w:rPr>
                <w:rFonts w:ascii="微软雅黑" w:hAnsi="微软雅黑" w:eastAsia="微软雅黑" w:cs="宋体"/>
                <w:szCs w:val="21"/>
              </w:rPr>
            </w:pPr>
            <w:r>
              <w:rPr>
                <w:rFonts w:hint="eastAsia" w:ascii="微软雅黑" w:hAnsi="微软雅黑" w:eastAsia="微软雅黑" w:cs="宋体"/>
                <w:szCs w:val="21"/>
              </w:rPr>
              <w:t>2、如果遇到天气等等不可抗拒因素，在不减少景点以及服务质量的前提下，本着更合理安排旅游行程原则，旅行社有权调整旅游景点顺序。由于人力不可抗力因素造成游览变化或者景点减少，旅行社负责退还门票差价，不承担由此造成的其他损失以及责任。游客自愿放弃行程内容不退费用，不做等价交换。</w:t>
            </w:r>
          </w:p>
          <w:p>
            <w:pPr>
              <w:spacing w:line="400" w:lineRule="exact"/>
              <w:ind w:right="9"/>
              <w:rPr>
                <w:rFonts w:ascii="微软雅黑" w:hAnsi="微软雅黑" w:eastAsia="微软雅黑" w:cs="宋体"/>
                <w:szCs w:val="21"/>
              </w:rPr>
            </w:pPr>
            <w:r>
              <w:rPr>
                <w:rFonts w:hint="eastAsia" w:ascii="微软雅黑" w:hAnsi="微软雅黑" w:eastAsia="微软雅黑" w:cs="宋体"/>
                <w:szCs w:val="21"/>
              </w:rPr>
              <w:t>3、旅行社购买的机票以及火车票，如果航班延误晚点或者取消等等问题旅行社负责协调，不承担任何责任。</w:t>
            </w:r>
          </w:p>
          <w:p>
            <w:pPr>
              <w:spacing w:line="400" w:lineRule="exact"/>
              <w:ind w:right="9"/>
              <w:rPr>
                <w:rFonts w:ascii="微软雅黑" w:hAnsi="微软雅黑" w:eastAsia="微软雅黑" w:cs="宋体"/>
                <w:szCs w:val="21"/>
              </w:rPr>
            </w:pPr>
            <w:r>
              <w:rPr>
                <w:rFonts w:hint="eastAsia" w:ascii="微软雅黑" w:hAnsi="微软雅黑" w:eastAsia="微软雅黑" w:cs="宋体"/>
                <w:szCs w:val="21"/>
              </w:rPr>
              <w:t>4、景点已经按照优惠价格打包，其他优惠政策（70岁以上、残疾证、军官证等等）务必主动提供证件给导游，用于购买优惠门票。所有门票优惠证件在旅游地景区审核通过后亨有优惠，禁止使用假证件，一经景区发现将作报警处理。不提供证件或者忘记携带视为放弃优惠，事后旅行社不承担任何责任。</w:t>
            </w:r>
          </w:p>
          <w:p>
            <w:pPr>
              <w:spacing w:line="400" w:lineRule="exact"/>
              <w:ind w:right="9"/>
              <w:rPr>
                <w:rFonts w:ascii="微软雅黑" w:hAnsi="微软雅黑" w:eastAsia="微软雅黑" w:cs="宋体"/>
                <w:szCs w:val="21"/>
              </w:rPr>
            </w:pPr>
            <w:r>
              <w:rPr>
                <w:rFonts w:hint="eastAsia" w:ascii="微软雅黑" w:hAnsi="微软雅黑" w:eastAsia="微软雅黑" w:cs="宋体"/>
                <w:szCs w:val="21"/>
              </w:rPr>
              <w:t>5、一切私人贵重物品如现金等等必须随身携带，绝对不要放在酒店，旅游车，行李等等里面，如有物品遗失后果自负。在外旅游期间请注意人身安全与财物安全，保持手机开机，以便联系。</w:t>
            </w:r>
          </w:p>
          <w:p>
            <w:pPr>
              <w:spacing w:line="400" w:lineRule="exact"/>
              <w:ind w:right="9"/>
              <w:rPr>
                <w:rFonts w:ascii="微软雅黑" w:hAnsi="微软雅黑" w:eastAsia="微软雅黑" w:cs="宋体"/>
                <w:szCs w:val="21"/>
              </w:rPr>
            </w:pPr>
            <w:r>
              <w:rPr>
                <w:rFonts w:hint="eastAsia" w:ascii="微软雅黑" w:hAnsi="微软雅黑" w:eastAsia="微软雅黑" w:cs="宋体"/>
                <w:szCs w:val="21"/>
              </w:rPr>
              <w:t>6、贵州省菜系偏向酸辣口味，如果不习惯，建议提前准备辅食以及其他零食，当地特色小吃很多，注意卫生不要随意购买街边小贩的食品，以防急性腹泻等等疾病发生，造成身体不适以及影响游览。</w:t>
            </w:r>
          </w:p>
          <w:p>
            <w:pPr>
              <w:spacing w:line="400" w:lineRule="exact"/>
              <w:ind w:right="9"/>
              <w:rPr>
                <w:rFonts w:ascii="微软雅黑" w:hAnsi="微软雅黑" w:eastAsia="微软雅黑" w:cs="宋体"/>
                <w:szCs w:val="21"/>
              </w:rPr>
            </w:pPr>
            <w:r>
              <w:rPr>
                <w:rFonts w:hint="eastAsia" w:ascii="微软雅黑" w:hAnsi="微软雅黑" w:eastAsia="微软雅黑" w:cs="宋体"/>
                <w:szCs w:val="21"/>
              </w:rPr>
              <w:t>7、贵州省降雨较多，贵州有“天无三日晴”之说,出行之前关注当地天气预报，携带合适雨具衣物。赴贵阳旅游，请提醒客人带好晴雨伞；因早晚温差大；故请备好外套。</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8、部分景区路面湿滑，游览过程中注意脚下安全以防摔倒。贵州多山，景点大多数在山上，景区都需要走山路，女士最好不要穿高跟鞋，要穿运动鞋或旅游鞋。</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9、贵州省位于西南内陆，虽然旅游资源丰富景色秀丽，旅游接待标准与沿海地区有一定差距，希望游客做好心理准备予以谅解。</w:t>
            </w:r>
          </w:p>
          <w:p>
            <w:pPr>
              <w:spacing w:line="400" w:lineRule="exact"/>
              <w:rPr>
                <w:rFonts w:ascii="微软雅黑" w:hAnsi="微软雅黑" w:eastAsia="微软雅黑"/>
                <w:b/>
                <w:szCs w:val="21"/>
              </w:rPr>
            </w:pPr>
            <w:r>
              <w:rPr>
                <w:rFonts w:hint="eastAsia" w:ascii="微软雅黑" w:hAnsi="微软雅黑" w:eastAsia="微软雅黑" w:cs="宋体"/>
                <w:szCs w:val="21"/>
              </w:rPr>
              <w:t>10、贵阳是一个以汉族为主的多民族聚居的城市，共有38个民族，旅行中请尊重当地少数民族的宗教信仰和风俗习惯，对于感兴趣的事或物要有安全防范意识，只能观赏不要触摸，更不要轻意与景区小贩交谈和交易。</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0988" w:type="dxa"/>
            <w:gridSpan w:val="4"/>
            <w:tcBorders>
              <w:top w:val="single" w:color="00B050" w:sz="4" w:space="0"/>
              <w:bottom w:val="single" w:color="00B050" w:sz="4" w:space="0"/>
            </w:tcBorders>
            <w:shd w:val="clear" w:color="auto" w:fill="FFFFFF" w:themeFill="background1"/>
          </w:tcPr>
          <w:p>
            <w:pPr>
              <w:spacing w:line="400" w:lineRule="exact"/>
              <w:rPr>
                <w:rFonts w:ascii="微软雅黑" w:hAnsi="微软雅黑" w:eastAsia="微软雅黑" w:cs="宋体"/>
                <w:szCs w:val="21"/>
              </w:rPr>
            </w:pPr>
            <w:r>
              <w:rPr>
                <w:rFonts w:hint="eastAsia" w:ascii="微软雅黑" w:hAnsi="微软雅黑" w:eastAsia="微软雅黑"/>
                <w:b/>
                <w:szCs w:val="21"/>
              </w:rPr>
              <w:t>贵州吃喝玩乐攻略以及注意事项</w:t>
            </w:r>
          </w:p>
        </w:tc>
      </w:tr>
      <w:tr>
        <w:tblPrEx>
          <w:tblBorders>
            <w:top w:val="single" w:color="2BA18C" w:sz="4" w:space="0"/>
            <w:left w:val="single" w:color="2BA18C" w:sz="4" w:space="0"/>
            <w:bottom w:val="single" w:color="2BA18C" w:sz="4" w:space="0"/>
            <w:right w:val="single" w:color="2BA18C" w:sz="4" w:space="0"/>
            <w:insideH w:val="single" w:color="2BA18C" w:sz="4" w:space="0"/>
            <w:insideV w:val="single" w:color="2BA18C" w:sz="4" w:space="0"/>
          </w:tblBorders>
          <w:shd w:val="clear" w:color="auto" w:fill="FFFFFF" w:themeFill="background1"/>
          <w:tblLayout w:type="fixed"/>
          <w:tblCellMar>
            <w:top w:w="0" w:type="dxa"/>
            <w:left w:w="108" w:type="dxa"/>
            <w:bottom w:w="0" w:type="dxa"/>
            <w:right w:w="108" w:type="dxa"/>
          </w:tblCellMar>
        </w:tblPrEx>
        <w:trPr>
          <w:trHeight w:val="599" w:hRule="atLeast"/>
        </w:trPr>
        <w:tc>
          <w:tcPr>
            <w:tcW w:w="10988" w:type="dxa"/>
            <w:gridSpan w:val="4"/>
            <w:tcBorders>
              <w:top w:val="single" w:color="00B050" w:sz="4" w:space="0"/>
              <w:bottom w:val="single" w:color="2BA18C" w:sz="4" w:space="0"/>
            </w:tcBorders>
            <w:shd w:val="clear" w:color="auto" w:fill="FFFFFF" w:themeFill="background1"/>
          </w:tcPr>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贵阳市内乘坐出租车,在市内打车一般10元钱就够了，由出租车起步价比较高（起价8元附件加费1元,可是城市比较小）。晚上外出要注意携带酒店房卡及电话，记住酒店名称，以免迷路时，能自行返回酒店。不要单独行动不要贪图路边小便宜以免发生不必要的损失和麻烦。</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2、旅游团餐是以贵州风味为主，存在口味差异，所谓众口难调，俗话说：“在家千日好，出门半日难”。在家丰俭由人，在外不能样样随心，要有入乡随俗的准备。</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3、为响应贵州省旅游局发布《关于做好贵州名、特、优、旅游商品购物场所和民族演艺推荐工作的通知》我社导游有权在行程中作出讲解，不属诱导消费。</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4、贵阳的风味小吃，着实令人垂涎。仅地方传统的风味小吃就达100多种。各大名小吃街是通宵营业.贵阳街头巷尾的小吃摊点星罗棋布。请去正规有卫生保障场所品尝小吃，根据自己的身体情况选择一些适合自己肠胃的小吃，以免拉肚子和急性肠炎的发生。</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 吃：贵州菜辣香而味浓。以酸辣菜系为主。贵州人对酸情有独钟，各家各户都备有自制的酸制品。到了贵州，又可以品尝当地的风味小吃。如贵阳的旺肠面、恋爱豆腐裹、遵义的羊肉粉、苗家的酸鱼汤等都极负盛名。各地特色小吃很多，要注意卫生，不要随意购买街边小贩的食品，以防急性腹泻等疾病发生，影响游程；</w:t>
            </w:r>
          </w:p>
          <w:p>
            <w:pPr>
              <w:spacing w:line="400" w:lineRule="exact"/>
              <w:ind w:right="9"/>
              <w:jc w:val="left"/>
              <w:rPr>
                <w:rFonts w:ascii="微软雅黑" w:hAnsi="微软雅黑" w:eastAsia="微软雅黑" w:cs="宋体"/>
                <w:color w:val="FF0000"/>
                <w:szCs w:val="21"/>
              </w:rPr>
            </w:pPr>
            <w:r>
              <w:rPr>
                <w:rFonts w:hint="eastAsia" w:ascii="微软雅黑" w:hAnsi="微软雅黑" w:eastAsia="微软雅黑" w:cs="宋体"/>
                <w:color w:val="FF0000"/>
                <w:szCs w:val="21"/>
              </w:rPr>
              <w:t>*1贵州特产：安顺蜡染、水晶，高山药材（贵州三宝：天麻，杜仲，灵芝），牛肉干，波波糖，贵州酱香型风味酒；</w:t>
            </w:r>
          </w:p>
          <w:p>
            <w:pPr>
              <w:spacing w:line="400" w:lineRule="exact"/>
              <w:ind w:right="9"/>
              <w:jc w:val="left"/>
              <w:rPr>
                <w:rFonts w:ascii="微软雅黑" w:hAnsi="微软雅黑" w:eastAsia="微软雅黑" w:cs="宋体"/>
                <w:color w:val="FF0000"/>
                <w:szCs w:val="21"/>
              </w:rPr>
            </w:pPr>
            <w:r>
              <w:rPr>
                <w:rFonts w:hint="eastAsia" w:ascii="微软雅黑" w:hAnsi="微软雅黑" w:eastAsia="微软雅黑" w:cs="宋体"/>
                <w:color w:val="FF0000"/>
                <w:szCs w:val="21"/>
              </w:rPr>
              <w:t>*2贵州风味餐：苗家酸汤鱼，侗家风味餐，屯堡风味餐，花江狗肉，乌江鱼；</w:t>
            </w:r>
          </w:p>
          <w:p>
            <w:pPr>
              <w:spacing w:line="400" w:lineRule="exact"/>
              <w:ind w:right="9"/>
              <w:jc w:val="left"/>
              <w:rPr>
                <w:rFonts w:ascii="微软雅黑" w:hAnsi="微软雅黑" w:eastAsia="微软雅黑" w:cs="宋体"/>
                <w:color w:val="FF0000"/>
                <w:szCs w:val="21"/>
              </w:rPr>
            </w:pPr>
            <w:r>
              <w:rPr>
                <w:rFonts w:hint="eastAsia" w:ascii="微软雅黑" w:hAnsi="微软雅黑" w:eastAsia="微软雅黑" w:cs="宋体"/>
                <w:color w:val="FF0000"/>
                <w:szCs w:val="21"/>
              </w:rPr>
              <w:t>*3贵州的有名小吃：丝娃娃，花溪牛肉粉，肠旺面，恋爱豆腐果，荷叶糍粑，老干妈辣椒；</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 住：贵州近年来旅游业的蓬勃发展，一大批星级宾馆酒店的先后建成使用，为大规模开展旅游接待奠定了基础。但贵州为西南内陆省份，虽然旅游资源丰富，景色秀丽，但旅游接待标准方面与沿海地区有一定的差距，请游客予以谅解。酒店住宿和旅游途中请注意妥善保管个人的证件及贵重物品，照顾好随身物件；</w:t>
            </w:r>
          </w:p>
          <w:p>
            <w:pPr>
              <w:spacing w:line="400" w:lineRule="exact"/>
              <w:ind w:right="9"/>
              <w:jc w:val="left"/>
              <w:rPr>
                <w:rFonts w:ascii="微软雅黑" w:hAnsi="微软雅黑" w:eastAsia="微软雅黑" w:cs="宋体"/>
                <w:color w:val="FF0000"/>
                <w:szCs w:val="21"/>
              </w:rPr>
            </w:pPr>
            <w:r>
              <w:rPr>
                <w:rFonts w:hint="eastAsia" w:ascii="微软雅黑" w:hAnsi="微软雅黑" w:eastAsia="微软雅黑" w:cs="宋体"/>
                <w:color w:val="FF0000"/>
                <w:szCs w:val="21"/>
              </w:rPr>
              <w:t>*贵阳天气凉爽，睡觉时请注意不要感冒。</w:t>
            </w:r>
          </w:p>
          <w:p>
            <w:pPr>
              <w:spacing w:line="400" w:lineRule="exact"/>
              <w:ind w:right="9"/>
              <w:jc w:val="left"/>
              <w:rPr>
                <w:rFonts w:ascii="微软雅黑" w:hAnsi="微软雅黑" w:eastAsia="微软雅黑" w:cs="宋体"/>
                <w:color w:val="FF0000"/>
                <w:szCs w:val="21"/>
              </w:rPr>
            </w:pPr>
            <w:r>
              <w:rPr>
                <w:rFonts w:hint="eastAsia" w:ascii="微软雅黑" w:hAnsi="微软雅黑" w:eastAsia="微软雅黑" w:cs="宋体"/>
                <w:color w:val="FF0000"/>
                <w:szCs w:val="21"/>
              </w:rPr>
              <w:t>*西江属山区，早餐较简陋，请自备防蚊虫的药，敬请理解。</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游：贵州少数民族大多对神灵及图腾有自己的信仰，并且热情好客，游客朋友请注意入乡随俗，尊重当地民俗习惯。在游览贵州黔东南等少数民族村寨时，请务必听从导游的介绍及安排，注意一些少数民族的禁忌。登山游览或坡度陡峭的景区，请扶好栏杆扶手，注意安全，狭窄山道注意靠近防护栏，拍照取景不要进入危险地带，提防拥挤冲撞。在一些陡坡密林,急流深洞等危险区域,要尽量随团而行,避免脱团单独前往。在一些自然山水景区内岔口、弯道较多，请客人跟紧团队导游和景区讲解员，以免掉队。需要换乘景区交通车,扶梯,索道,游船的景区，尤其是人多拥挤的情况下，请服从景区管理人员指挥和导游的安排，排队等候；</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 购：在选购旅游纪念商品、当地土特产时，注意不要随意去动摆设物品，以防意外损坏。贵州是好山好水出好酒。茅台酒是我国的国酒，产于仁怀市茅台镇，与法国的白兰地，英国的威士忌齐名，并称为世界“三大蒸馏白酒。苗族的蜡染制品线条流畅，图案别致，具有鲜明的民族风格，是很好的旅游纪念品。</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》》》》娱： 贵州有49个少数民族，特色民族节庆众多，“大节三六九，小节天天有”。闻名中外的芦笙节、铜鼓舞、地戏，龙舟、斗牛、四月八、祭祀、婚庆等活动总令游客大开眼界，如能赶上少数民族节日活动也不枉此行。</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餐饮街</w:t>
            </w:r>
          </w:p>
          <w:p>
            <w:pPr>
              <w:spacing w:line="400" w:lineRule="exact"/>
              <w:rPr>
                <w:rFonts w:ascii="微软雅黑" w:hAnsi="微软雅黑" w:eastAsia="微软雅黑" w:cs="宋体"/>
                <w:szCs w:val="21"/>
              </w:rPr>
            </w:pPr>
            <w:r>
              <w:rPr>
                <w:rFonts w:hint="eastAsia" w:ascii="微软雅黑" w:hAnsi="微软雅黑" w:eastAsia="微软雅黑" w:cs="宋体"/>
                <w:szCs w:val="21"/>
              </w:rPr>
              <w:t>青云路-留一手烤鱼电话：0851-88661588 （位于贵阳市南明区青云路113号）</w:t>
            </w:r>
          </w:p>
          <w:p>
            <w:pPr>
              <w:spacing w:line="400" w:lineRule="exact"/>
              <w:rPr>
                <w:rFonts w:ascii="微软雅黑" w:hAnsi="微软雅黑" w:eastAsia="微软雅黑" w:cs="宋体"/>
                <w:szCs w:val="21"/>
              </w:rPr>
            </w:pPr>
            <w:r>
              <w:rPr>
                <w:rFonts w:hint="eastAsia" w:ascii="微软雅黑" w:hAnsi="微软雅黑" w:eastAsia="微软雅黑" w:cs="宋体"/>
                <w:szCs w:val="21"/>
              </w:rPr>
              <w:t>银座红汤思念丝娃娃电话： 0851-85817657 （位于贵阳小十字银座商城负1楼）</w:t>
            </w:r>
          </w:p>
          <w:p>
            <w:pPr>
              <w:spacing w:line="400" w:lineRule="exact"/>
              <w:rPr>
                <w:rFonts w:ascii="微软雅黑" w:hAnsi="微软雅黑" w:eastAsia="微软雅黑" w:cs="宋体"/>
                <w:szCs w:val="21"/>
              </w:rPr>
            </w:pPr>
            <w:r>
              <w:rPr>
                <w:rFonts w:hint="eastAsia" w:ascii="微软雅黑" w:hAnsi="微软雅黑" w:eastAsia="微软雅黑" w:cs="宋体"/>
                <w:szCs w:val="21"/>
              </w:rPr>
              <w:t>都司路花溪王记牛肉粉 ：0851-85817657  （位于贵阳市市一医斜对面）</w:t>
            </w:r>
          </w:p>
          <w:p>
            <w:pPr>
              <w:spacing w:line="400" w:lineRule="exact"/>
              <w:rPr>
                <w:rFonts w:ascii="微软雅黑" w:hAnsi="微软雅黑" w:eastAsia="微软雅黑" w:cs="宋体"/>
                <w:szCs w:val="21"/>
              </w:rPr>
            </w:pPr>
            <w:r>
              <w:rPr>
                <w:rFonts w:hint="eastAsia" w:ascii="微软雅黑" w:hAnsi="微软雅黑" w:eastAsia="微软雅黑" w:cs="宋体"/>
                <w:szCs w:val="21"/>
              </w:rPr>
              <w:t>南门口肠旺面电话： 18685100928  （位于贵阳下护国路口）</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四合院餐馆电话：0851-86825419（云岩区黔灵西路34号(近合群路)</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二七路小吃街：店铺具贵州代表性的苗、侗、布依族特色的建筑风格，各州市的名优小吃在这都能找到。</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夜市街</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&gt;飞山街夜市：贵阳的特色小吃在这里基本上都能找到。</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&gt;陕西路夜市：贵阳有名的娱乐街，多家有名气的夜总会、酒吧都在这条街上，夜市食街多为烧烤。</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&gt;小十字夜市：历史悠久的繁华路段，是卖贵阳名吃香酥鸭主要的一条街。</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&gt;兴关路夜市：是贵阳南边城区较大的夜市街区，所卖小吃大同小异，以刘一手烤鱼；胡味烤肉最有名。</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&gt;文化路夜市：烤肉和卤菜摊子较多；爆炒小龙虾、蟹和螺丝，味道很好。</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购物街</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二七路：二七路鸿通城国际购物中心，正规的商中心，集本土，国内、国际、知名吃娱乐购一条龙的商业中心。</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中华路：正规的商业街，商业最盛。商业大街上密布着大大小小的各种店铺，几乎找不到空隙。</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延安路：以小商品夜市为主，开放时间持续到很晚。</w:t>
            </w:r>
          </w:p>
          <w:p>
            <w:pPr>
              <w:spacing w:line="400" w:lineRule="exact"/>
              <w:ind w:right="9"/>
              <w:jc w:val="left"/>
              <w:rPr>
                <w:rFonts w:ascii="微软雅黑" w:hAnsi="微软雅黑" w:eastAsia="微软雅黑" w:cs="宋体"/>
                <w:szCs w:val="21"/>
              </w:rPr>
            </w:pPr>
            <w:r>
              <w:rPr>
                <w:rFonts w:hint="eastAsia" w:ascii="微软雅黑" w:hAnsi="微软雅黑" w:eastAsia="微软雅黑" w:cs="宋体"/>
                <w:szCs w:val="21"/>
              </w:rPr>
              <w:t>北京路：购买土特产、工艺品就要到北京路的黔粹行、黔艺宝；地方特色比较浓郁，有不少民间的。</w:t>
            </w:r>
          </w:p>
          <w:p>
            <w:pPr>
              <w:spacing w:line="400" w:lineRule="exact"/>
              <w:rPr>
                <w:rFonts w:ascii="微软雅黑" w:hAnsi="微软雅黑" w:eastAsia="微软雅黑" w:cs="宋体"/>
                <w:szCs w:val="21"/>
              </w:rPr>
            </w:pPr>
            <w:r>
              <w:rPr>
                <w:rFonts w:hint="eastAsia" w:ascii="微软雅黑" w:hAnsi="微软雅黑" w:eastAsia="微软雅黑" w:cs="宋体"/>
                <w:szCs w:val="21"/>
              </w:rPr>
              <w:t>百货商厦：百货大楼、时代广场、星力百货、百盛购物中心、智诚名店是本地人购物常去的地方。</w:t>
            </w:r>
          </w:p>
        </w:tc>
      </w:tr>
    </w:tbl>
    <w:p>
      <w:pPr>
        <w:ind w:firstLine="105" w:firstLineChars="50"/>
        <w:rPr>
          <w:rFonts w:ascii="微软雅黑" w:hAnsi="微软雅黑" w:eastAsia="微软雅黑" w:cs="微软雅黑"/>
          <w:bCs/>
          <w:color w:val="FF0000"/>
          <w:szCs w:val="21"/>
        </w:rPr>
      </w:pPr>
    </w:p>
    <w:sectPr>
      <w:pgSz w:w="11906" w:h="16838"/>
      <w:pgMar w:top="567" w:right="567" w:bottom="567" w:left="56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CD93AF"/>
    <w:multiLevelType w:val="singleLevel"/>
    <w:tmpl w:val="9ECD93AF"/>
    <w:lvl w:ilvl="0" w:tentative="0">
      <w:start w:val="1"/>
      <w:numFmt w:val="decimal"/>
      <w:suff w:val="nothing"/>
      <w:lvlText w:val="%1、"/>
      <w:lvlJc w:val="left"/>
    </w:lvl>
  </w:abstractNum>
  <w:abstractNum w:abstractNumId="1">
    <w:nsid w:val="6C776A79"/>
    <w:multiLevelType w:val="multilevel"/>
    <w:tmpl w:val="6C776A7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5A1"/>
    <w:rsid w:val="00043DC2"/>
    <w:rsid w:val="0005303A"/>
    <w:rsid w:val="000609C1"/>
    <w:rsid w:val="00077486"/>
    <w:rsid w:val="00085B60"/>
    <w:rsid w:val="000944CA"/>
    <w:rsid w:val="000A3686"/>
    <w:rsid w:val="000E4E52"/>
    <w:rsid w:val="00132261"/>
    <w:rsid w:val="001511A4"/>
    <w:rsid w:val="00160757"/>
    <w:rsid w:val="001D4B36"/>
    <w:rsid w:val="001D6786"/>
    <w:rsid w:val="00202558"/>
    <w:rsid w:val="00213DE6"/>
    <w:rsid w:val="002B2013"/>
    <w:rsid w:val="00310203"/>
    <w:rsid w:val="003511A1"/>
    <w:rsid w:val="00380070"/>
    <w:rsid w:val="003A270E"/>
    <w:rsid w:val="003A56FD"/>
    <w:rsid w:val="003C06D9"/>
    <w:rsid w:val="003F07A5"/>
    <w:rsid w:val="00403E3D"/>
    <w:rsid w:val="00427475"/>
    <w:rsid w:val="00436029"/>
    <w:rsid w:val="00464719"/>
    <w:rsid w:val="004827E3"/>
    <w:rsid w:val="004C5293"/>
    <w:rsid w:val="00552F28"/>
    <w:rsid w:val="00555915"/>
    <w:rsid w:val="005C23DC"/>
    <w:rsid w:val="006405A1"/>
    <w:rsid w:val="0064156E"/>
    <w:rsid w:val="006E0CC5"/>
    <w:rsid w:val="006F51F2"/>
    <w:rsid w:val="006F5290"/>
    <w:rsid w:val="007875D2"/>
    <w:rsid w:val="007955DA"/>
    <w:rsid w:val="007B35F2"/>
    <w:rsid w:val="007C0795"/>
    <w:rsid w:val="007C35B4"/>
    <w:rsid w:val="008002A2"/>
    <w:rsid w:val="0081389F"/>
    <w:rsid w:val="00843686"/>
    <w:rsid w:val="00863C0E"/>
    <w:rsid w:val="008762D8"/>
    <w:rsid w:val="008B15C4"/>
    <w:rsid w:val="008E6FA1"/>
    <w:rsid w:val="00915CBE"/>
    <w:rsid w:val="00935DE8"/>
    <w:rsid w:val="009368BA"/>
    <w:rsid w:val="009457CB"/>
    <w:rsid w:val="00974AFE"/>
    <w:rsid w:val="009D1352"/>
    <w:rsid w:val="009D48FA"/>
    <w:rsid w:val="00A065C6"/>
    <w:rsid w:val="00A6419F"/>
    <w:rsid w:val="00AB7FCA"/>
    <w:rsid w:val="00AD2758"/>
    <w:rsid w:val="00AE2541"/>
    <w:rsid w:val="00B12894"/>
    <w:rsid w:val="00B177E4"/>
    <w:rsid w:val="00BA42D6"/>
    <w:rsid w:val="00C273FC"/>
    <w:rsid w:val="00C35FFC"/>
    <w:rsid w:val="00C910B1"/>
    <w:rsid w:val="00CE51E2"/>
    <w:rsid w:val="00D20500"/>
    <w:rsid w:val="00DF3E33"/>
    <w:rsid w:val="00E10800"/>
    <w:rsid w:val="00E12996"/>
    <w:rsid w:val="00E53B50"/>
    <w:rsid w:val="00EC1DF2"/>
    <w:rsid w:val="00EE0DBA"/>
    <w:rsid w:val="00F72866"/>
    <w:rsid w:val="00F927BE"/>
    <w:rsid w:val="00FA08F8"/>
    <w:rsid w:val="00FA3CFA"/>
    <w:rsid w:val="00FA5F5F"/>
    <w:rsid w:val="00FD171E"/>
    <w:rsid w:val="00FE5D22"/>
    <w:rsid w:val="013E3D49"/>
    <w:rsid w:val="029E2BBC"/>
    <w:rsid w:val="038D076F"/>
    <w:rsid w:val="04B747D4"/>
    <w:rsid w:val="08F025B7"/>
    <w:rsid w:val="0A9C228A"/>
    <w:rsid w:val="0B4555F3"/>
    <w:rsid w:val="0DBA0D73"/>
    <w:rsid w:val="0F255D06"/>
    <w:rsid w:val="10FB3624"/>
    <w:rsid w:val="13120D36"/>
    <w:rsid w:val="15E775BB"/>
    <w:rsid w:val="17DD3DDF"/>
    <w:rsid w:val="197A09A4"/>
    <w:rsid w:val="1AA70AE2"/>
    <w:rsid w:val="1B2A264C"/>
    <w:rsid w:val="1B8F79FE"/>
    <w:rsid w:val="1B966CF1"/>
    <w:rsid w:val="1C58255D"/>
    <w:rsid w:val="1CAF2CD9"/>
    <w:rsid w:val="1E011A5C"/>
    <w:rsid w:val="1E61429B"/>
    <w:rsid w:val="1E7574FC"/>
    <w:rsid w:val="231D5435"/>
    <w:rsid w:val="28C76DF4"/>
    <w:rsid w:val="28FF6644"/>
    <w:rsid w:val="29016DEB"/>
    <w:rsid w:val="29262220"/>
    <w:rsid w:val="2BD443A3"/>
    <w:rsid w:val="2BF85907"/>
    <w:rsid w:val="2C207AFE"/>
    <w:rsid w:val="2F6B1D8C"/>
    <w:rsid w:val="2FD027A6"/>
    <w:rsid w:val="31D66310"/>
    <w:rsid w:val="323023FE"/>
    <w:rsid w:val="37B83038"/>
    <w:rsid w:val="381C05C8"/>
    <w:rsid w:val="388024A9"/>
    <w:rsid w:val="39A55592"/>
    <w:rsid w:val="3AE41402"/>
    <w:rsid w:val="3C013D3D"/>
    <w:rsid w:val="3CFD18FE"/>
    <w:rsid w:val="3D8769E9"/>
    <w:rsid w:val="42225067"/>
    <w:rsid w:val="43176C14"/>
    <w:rsid w:val="431F12A9"/>
    <w:rsid w:val="43E73FDD"/>
    <w:rsid w:val="4B1C2B21"/>
    <w:rsid w:val="4BEA7366"/>
    <w:rsid w:val="4F182B1B"/>
    <w:rsid w:val="4F511429"/>
    <w:rsid w:val="52A54954"/>
    <w:rsid w:val="52C36B40"/>
    <w:rsid w:val="538B260A"/>
    <w:rsid w:val="544528D6"/>
    <w:rsid w:val="566A318E"/>
    <w:rsid w:val="56B51399"/>
    <w:rsid w:val="57221A40"/>
    <w:rsid w:val="586877CF"/>
    <w:rsid w:val="599F3AB4"/>
    <w:rsid w:val="5AF13EB5"/>
    <w:rsid w:val="5B79638F"/>
    <w:rsid w:val="60274BA7"/>
    <w:rsid w:val="620F6A99"/>
    <w:rsid w:val="629D09A5"/>
    <w:rsid w:val="64616316"/>
    <w:rsid w:val="66D23C78"/>
    <w:rsid w:val="68F71532"/>
    <w:rsid w:val="691A6D24"/>
    <w:rsid w:val="6923240C"/>
    <w:rsid w:val="6E4445B8"/>
    <w:rsid w:val="6F25565C"/>
    <w:rsid w:val="6F7F38E4"/>
    <w:rsid w:val="70C63554"/>
    <w:rsid w:val="73E236E8"/>
    <w:rsid w:val="750E130B"/>
    <w:rsid w:val="76193F1A"/>
    <w:rsid w:val="76B7207C"/>
    <w:rsid w:val="798E7495"/>
    <w:rsid w:val="7D303084"/>
    <w:rsid w:val="7F675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semiHidden/>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Hyperlink"/>
    <w:qFormat/>
    <w:uiPriority w:val="0"/>
    <w:rPr>
      <w:color w:val="0000FF"/>
      <w:u w:val="single"/>
    </w:rPr>
  </w:style>
  <w:style w:type="character" w:customStyle="1" w:styleId="11">
    <w:name w:val="页眉 Char"/>
    <w:basedOn w:val="9"/>
    <w:link w:val="5"/>
    <w:semiHidden/>
    <w:qFormat/>
    <w:uiPriority w:val="99"/>
    <w:rPr>
      <w:sz w:val="18"/>
      <w:szCs w:val="18"/>
    </w:rPr>
  </w:style>
  <w:style w:type="character" w:customStyle="1" w:styleId="12">
    <w:name w:val="页脚 Char"/>
    <w:basedOn w:val="9"/>
    <w:link w:val="4"/>
    <w:semiHidden/>
    <w:qFormat/>
    <w:uiPriority w:val="99"/>
    <w:rPr>
      <w:sz w:val="18"/>
      <w:szCs w:val="18"/>
    </w:rPr>
  </w:style>
  <w:style w:type="character" w:customStyle="1" w:styleId="13">
    <w:name w:val="批注框文本 Char"/>
    <w:basedOn w:val="9"/>
    <w:link w:val="3"/>
    <w:semiHidden/>
    <w:qFormat/>
    <w:uiPriority w:val="99"/>
    <w:rPr>
      <w:sz w:val="18"/>
      <w:szCs w:val="18"/>
    </w:rPr>
  </w:style>
  <w:style w:type="character" w:customStyle="1" w:styleId="14">
    <w:name w:val="无间隔 Char"/>
    <w:basedOn w:val="9"/>
    <w:link w:val="15"/>
    <w:qFormat/>
    <w:uiPriority w:val="1"/>
    <w:rPr>
      <w:rFonts w:ascii="Calibri" w:hAnsi="Calibri"/>
      <w:sz w:val="22"/>
      <w:szCs w:val="22"/>
    </w:rPr>
  </w:style>
  <w:style w:type="paragraph" w:styleId="15">
    <w:name w:val="No Spacing"/>
    <w:link w:val="14"/>
    <w:qFormat/>
    <w:uiPriority w:val="1"/>
    <w:rPr>
      <w:rFonts w:ascii="Calibri" w:hAnsi="Calibri" w:eastAsia="宋体" w:cs="Times New Roman"/>
      <w:sz w:val="22"/>
      <w:szCs w:val="22"/>
      <w:lang w:val="en-US" w:eastAsia="zh-CN" w:bidi="ar-SA"/>
    </w:rPr>
  </w:style>
  <w:style w:type="paragraph" w:styleId="1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405E1D-F915-48D7-B6D1-E763CFBAA947}">
  <ds:schemaRefs/>
</ds:datastoreItem>
</file>

<file path=docProps/app.xml><?xml version="1.0" encoding="utf-8"?>
<Properties xmlns="http://schemas.openxmlformats.org/officeDocument/2006/extended-properties" xmlns:vt="http://schemas.openxmlformats.org/officeDocument/2006/docPropsVTypes">
  <Template>Normal</Template>
  <Pages>8</Pages>
  <Words>1228</Words>
  <Characters>7004</Characters>
  <Lines>58</Lines>
  <Paragraphs>16</Paragraphs>
  <TotalTime>0</TotalTime>
  <ScaleCrop>false</ScaleCrop>
  <LinksUpToDate>false</LinksUpToDate>
  <CharactersWithSpaces>8216</CharactersWithSpaces>
  <Application>WPS Office_11.1.0.8952_F1E327BC-269C-435d-A152-05C5408002CA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2019-05-24T08:29:00Z</dcterms:created>
  <dc:creator>Administrator</dc:creator>
  <cp:lastModifiedBy>AAA畅游天下-广西贵州-颜庭</cp:lastModifiedBy>
  <cp:lastPrinted>2019-05-25T06:30:00Z</cp:lastPrinted>
  <dcterms:modified xsi:type="dcterms:W3CDTF">2019-08-08T03:01:07Z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