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0"/>
          <w:szCs w:val="40"/>
        </w:rPr>
      </w:pPr>
      <w:r>
        <w:rPr>
          <w:rFonts w:hint="eastAsia" w:ascii="仿宋" w:hAnsi="仿宋" w:eastAsia="仿宋"/>
          <w:b/>
          <w:bCs/>
          <w:sz w:val="40"/>
          <w:szCs w:val="40"/>
        </w:rPr>
        <w:t>2</w:t>
      </w:r>
      <w:r>
        <w:rPr>
          <w:rFonts w:ascii="仿宋" w:hAnsi="仿宋" w:eastAsia="仿宋"/>
          <w:b/>
          <w:bCs/>
          <w:sz w:val="40"/>
          <w:szCs w:val="40"/>
        </w:rPr>
        <w:t>022</w:t>
      </w:r>
      <w:r>
        <w:rPr>
          <w:rFonts w:hint="eastAsia" w:ascii="仿宋" w:hAnsi="仿宋" w:eastAsia="仿宋"/>
          <w:b/>
          <w:bCs/>
          <w:sz w:val="40"/>
          <w:szCs w:val="40"/>
        </w:rPr>
        <w:t>东风日产林芝半程马拉松赛</w:t>
      </w:r>
    </w:p>
    <w:p>
      <w:pPr>
        <w:jc w:val="center"/>
        <w:rPr>
          <w:rFonts w:ascii="仿宋" w:hAnsi="仿宋" w:eastAsia="仿宋"/>
          <w:b/>
          <w:bCs/>
          <w:sz w:val="40"/>
          <w:szCs w:val="40"/>
        </w:rPr>
      </w:pPr>
      <w:r>
        <w:rPr>
          <w:rFonts w:hint="eastAsia" w:ascii="仿宋" w:hAnsi="仿宋" w:eastAsia="仿宋"/>
          <w:b/>
          <w:bCs/>
          <w:sz w:val="40"/>
          <w:szCs w:val="40"/>
        </w:rPr>
        <w:t>报名须知</w:t>
      </w:r>
    </w:p>
    <w:p>
      <w:pPr>
        <w:rPr>
          <w:rFonts w:ascii="仿宋" w:hAnsi="仿宋" w:eastAsia="仿宋"/>
          <w:b/>
          <w:bCs/>
          <w:sz w:val="24"/>
          <w:szCs w:val="24"/>
        </w:rPr>
      </w:pPr>
    </w:p>
    <w:p>
      <w:pPr>
        <w:pStyle w:val="2"/>
        <w:numPr>
          <w:ilvl w:val="0"/>
          <w:numId w:val="0"/>
        </w:numPr>
        <w:ind w:firstLine="561" w:firstLineChars="200"/>
        <w:jc w:val="left"/>
        <w:rPr>
          <w:highlight w:val="none"/>
        </w:rPr>
      </w:pPr>
      <w:bookmarkStart w:id="1" w:name="_GoBack"/>
      <w:r>
        <w:rPr>
          <w:rFonts w:hint="eastAsia"/>
          <w:highlight w:val="none"/>
        </w:rPr>
        <w:t>一、赛事信息</w:t>
      </w:r>
    </w:p>
    <w:p>
      <w:pPr>
        <w:pStyle w:val="2"/>
        <w:numPr>
          <w:ilvl w:val="0"/>
          <w:numId w:val="0"/>
        </w:numPr>
        <w:ind w:firstLine="561" w:firstLineChars="200"/>
        <w:jc w:val="left"/>
        <w:rPr>
          <w:highlight w:val="none"/>
        </w:rPr>
      </w:pPr>
      <w:r>
        <w:rPr>
          <w:rFonts w:hint="eastAsia"/>
          <w:highlight w:val="none"/>
        </w:rPr>
        <w:t>（一）比赛日期及地点</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1、日期时</w:t>
      </w:r>
      <w:r>
        <w:rPr>
          <w:rFonts w:hint="eastAsia" w:ascii="仿宋" w:hAnsi="仿宋" w:eastAsia="仿宋"/>
          <w:color w:val="000000" w:themeColor="text1"/>
          <w:sz w:val="28"/>
          <w:szCs w:val="28"/>
          <w:highlight w:val="none"/>
          <w14:textFill>
            <w14:solidFill>
              <w14:schemeClr w14:val="tx1"/>
            </w14:solidFill>
          </w14:textFill>
        </w:rPr>
        <w:t>间：</w:t>
      </w:r>
      <w:r>
        <w:rPr>
          <w:rFonts w:ascii="仿宋" w:hAnsi="仿宋" w:eastAsia="仿宋"/>
          <w:color w:val="000000" w:themeColor="text1"/>
          <w:sz w:val="28"/>
          <w:szCs w:val="28"/>
          <w:highlight w:val="none"/>
          <w14:textFill>
            <w14:solidFill>
              <w14:schemeClr w14:val="tx1"/>
            </w14:solidFill>
          </w14:textFill>
        </w:rPr>
        <w:t>2022年4月16日（星期</w:t>
      </w:r>
      <w:r>
        <w:rPr>
          <w:rFonts w:hint="eastAsia" w:ascii="仿宋" w:hAnsi="仿宋" w:eastAsia="仿宋"/>
          <w:color w:val="000000" w:themeColor="text1"/>
          <w:sz w:val="28"/>
          <w:szCs w:val="28"/>
          <w:highlight w:val="none"/>
          <w14:textFill>
            <w14:solidFill>
              <w14:schemeClr w14:val="tx1"/>
            </w14:solidFill>
          </w14:textFill>
        </w:rPr>
        <w:t>六</w:t>
      </w:r>
      <w:r>
        <w:rPr>
          <w:rFonts w:ascii="仿宋" w:hAnsi="仿宋" w:eastAsia="仿宋"/>
          <w:color w:val="000000" w:themeColor="text1"/>
          <w:sz w:val="28"/>
          <w:szCs w:val="28"/>
          <w:highlight w:val="none"/>
          <w14:textFill>
            <w14:solidFill>
              <w14:schemeClr w14:val="tx1"/>
            </w14:solidFill>
          </w14:textFill>
        </w:rPr>
        <w:t>）上午09:30</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2、比赛地点：西藏自治区林芝市</w:t>
      </w:r>
    </w:p>
    <w:p>
      <w:pPr>
        <w:pStyle w:val="2"/>
        <w:numPr>
          <w:ilvl w:val="0"/>
          <w:numId w:val="0"/>
        </w:numPr>
        <w:ind w:firstLine="561" w:firstLineChars="200"/>
        <w:jc w:val="left"/>
        <w:rPr>
          <w:highlight w:val="none"/>
        </w:rPr>
      </w:pPr>
      <w:r>
        <w:rPr>
          <w:rFonts w:hint="eastAsia"/>
          <w:highlight w:val="none"/>
        </w:rPr>
        <w:t>（二）比赛项目及规模</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1、半程马拉松（</w:t>
      </w:r>
      <w:r>
        <w:rPr>
          <w:rFonts w:ascii="仿宋" w:hAnsi="仿宋" w:eastAsia="仿宋"/>
          <w:sz w:val="28"/>
          <w:szCs w:val="28"/>
          <w:highlight w:val="none"/>
        </w:rPr>
        <w:t>21.0975公里）：</w:t>
      </w:r>
      <w:r>
        <w:rPr>
          <w:rFonts w:hint="eastAsia" w:ascii="仿宋" w:hAnsi="仿宋" w:eastAsia="仿宋"/>
          <w:sz w:val="28"/>
          <w:szCs w:val="28"/>
          <w:highlight w:val="none"/>
        </w:rPr>
        <w:t>1</w:t>
      </w:r>
      <w:r>
        <w:rPr>
          <w:rFonts w:ascii="仿宋" w:hAnsi="仿宋" w:eastAsia="仿宋"/>
          <w:sz w:val="28"/>
          <w:szCs w:val="28"/>
          <w:highlight w:val="none"/>
        </w:rPr>
        <w:t>000人</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2、迷你马拉松（约</w:t>
      </w:r>
      <w:r>
        <w:rPr>
          <w:rFonts w:ascii="仿宋" w:hAnsi="仿宋" w:eastAsia="仿宋"/>
          <w:sz w:val="28"/>
          <w:szCs w:val="28"/>
          <w:highlight w:val="none"/>
        </w:rPr>
        <w:t>5公里）：1000人</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共计：2</w:t>
      </w:r>
      <w:r>
        <w:rPr>
          <w:rFonts w:ascii="仿宋" w:hAnsi="仿宋" w:eastAsia="仿宋"/>
          <w:sz w:val="28"/>
          <w:szCs w:val="28"/>
          <w:highlight w:val="none"/>
        </w:rPr>
        <w:t>000</w:t>
      </w:r>
      <w:r>
        <w:rPr>
          <w:rFonts w:hint="eastAsia" w:ascii="仿宋" w:hAnsi="仿宋" w:eastAsia="仿宋"/>
          <w:sz w:val="28"/>
          <w:szCs w:val="28"/>
          <w:highlight w:val="none"/>
        </w:rPr>
        <w:t>人</w:t>
      </w:r>
    </w:p>
    <w:p>
      <w:pPr>
        <w:spacing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注：</w:t>
      </w:r>
      <w:r>
        <w:rPr>
          <w:rFonts w:ascii="仿宋" w:hAnsi="仿宋" w:eastAsia="仿宋"/>
          <w:b/>
          <w:bCs/>
          <w:sz w:val="28"/>
          <w:szCs w:val="28"/>
          <w:highlight w:val="none"/>
        </w:rPr>
        <w:t>报名人数超出限定名额后，参赛资格获取将采用抽签办法确定。</w:t>
      </w:r>
    </w:p>
    <w:p>
      <w:pPr>
        <w:pStyle w:val="2"/>
        <w:numPr>
          <w:ilvl w:val="0"/>
          <w:numId w:val="0"/>
        </w:numPr>
        <w:ind w:firstLine="561" w:firstLineChars="200"/>
        <w:jc w:val="left"/>
        <w:rPr>
          <w:highlight w:val="none"/>
        </w:rPr>
      </w:pPr>
      <w:r>
        <w:rPr>
          <w:rFonts w:hint="eastAsia"/>
          <w:highlight w:val="none"/>
        </w:rPr>
        <w:t>（三）比赛路线</w:t>
      </w:r>
    </w:p>
    <w:p>
      <w:pPr>
        <w:spacing w:line="360" w:lineRule="auto"/>
        <w:ind w:firstLine="560" w:firstLineChars="200"/>
        <w:rPr>
          <w:rFonts w:ascii="仿宋" w:hAnsi="仿宋" w:eastAsia="仿宋"/>
          <w:b/>
          <w:bCs/>
          <w:sz w:val="28"/>
          <w:szCs w:val="28"/>
          <w:highlight w:val="none"/>
        </w:rPr>
      </w:pPr>
      <w:r>
        <w:rPr>
          <w:rFonts w:hint="eastAsia" w:ascii="仿宋" w:hAnsi="仿宋" w:eastAsia="仿宋" w:cs="仿宋"/>
          <w:sz w:val="28"/>
          <w:szCs w:val="28"/>
          <w:highlight w:val="none"/>
        </w:rPr>
        <w:t>赛事起、终点及路线将于近期发布，请关注“第一赛道”、“</w:t>
      </w:r>
      <w:r>
        <w:rPr>
          <w:rFonts w:hint="eastAsia" w:ascii="仿宋" w:hAnsi="仿宋" w:eastAsia="仿宋"/>
          <w:sz w:val="28"/>
          <w:szCs w:val="28"/>
          <w:highlight w:val="none"/>
          <w:u w:val="single"/>
        </w:rPr>
        <w:t>林芝</w:t>
      </w:r>
      <w:r>
        <w:rPr>
          <w:rFonts w:hint="eastAsia" w:ascii="仿宋" w:hAnsi="仿宋" w:eastAsia="仿宋" w:cs="仿宋"/>
          <w:sz w:val="28"/>
          <w:szCs w:val="28"/>
          <w:highlight w:val="none"/>
        </w:rPr>
        <w:t>马拉松”官方微信公众号或</w:t>
      </w:r>
      <w:r>
        <w:rPr>
          <w:rFonts w:hint="eastAsia" w:ascii="仿宋" w:hAnsi="仿宋" w:eastAsia="仿宋"/>
          <w:sz w:val="28"/>
          <w:szCs w:val="28"/>
          <w:highlight w:val="none"/>
        </w:rPr>
        <w:t>林芝半程</w:t>
      </w:r>
      <w:r>
        <w:rPr>
          <w:rFonts w:hint="eastAsia" w:ascii="仿宋" w:hAnsi="仿宋" w:eastAsia="仿宋" w:cs="仿宋"/>
          <w:sz w:val="28"/>
          <w:szCs w:val="28"/>
          <w:highlight w:val="none"/>
        </w:rPr>
        <w:t>马拉松官方网站：</w:t>
      </w:r>
      <w:r>
        <w:rPr>
          <w:highlight w:val="none"/>
        </w:rPr>
        <w:fldChar w:fldCharType="begin"/>
      </w:r>
      <w:r>
        <w:rPr>
          <w:highlight w:val="none"/>
        </w:rPr>
        <w:instrText xml:space="preserve"> HYPERLINK "http://linzhi.sport-china.cn" </w:instrText>
      </w:r>
      <w:r>
        <w:rPr>
          <w:highlight w:val="none"/>
        </w:rPr>
        <w:fldChar w:fldCharType="separate"/>
      </w:r>
      <w:r>
        <w:rPr>
          <w:rStyle w:val="10"/>
          <w:rFonts w:ascii="仿宋" w:hAnsi="仿宋" w:eastAsia="仿宋"/>
          <w:sz w:val="28"/>
          <w:szCs w:val="28"/>
          <w:highlight w:val="none"/>
          <w:u w:val="none"/>
        </w:rPr>
        <w:t>http://linzhi.sport-china.cn</w:t>
      </w:r>
      <w:r>
        <w:rPr>
          <w:rStyle w:val="10"/>
          <w:rFonts w:ascii="仿宋" w:hAnsi="仿宋" w:eastAsia="仿宋"/>
          <w:sz w:val="28"/>
          <w:szCs w:val="28"/>
          <w:highlight w:val="none"/>
          <w:u w:val="none"/>
        </w:rPr>
        <w:fldChar w:fldCharType="end"/>
      </w:r>
      <w:r>
        <w:rPr>
          <w:rFonts w:hint="eastAsia" w:ascii="仿宋" w:hAnsi="仿宋" w:eastAsia="仿宋"/>
          <w:sz w:val="28"/>
          <w:szCs w:val="28"/>
          <w:highlight w:val="none"/>
        </w:rPr>
        <w:t>。</w:t>
      </w:r>
    </w:p>
    <w:p>
      <w:pPr>
        <w:pStyle w:val="2"/>
        <w:numPr>
          <w:ilvl w:val="0"/>
          <w:numId w:val="0"/>
        </w:numPr>
        <w:ind w:firstLine="561" w:firstLineChars="200"/>
        <w:jc w:val="left"/>
        <w:rPr>
          <w:highlight w:val="none"/>
        </w:rPr>
      </w:pPr>
      <w:r>
        <w:rPr>
          <w:rFonts w:hint="eastAsia"/>
          <w:highlight w:val="none"/>
        </w:rPr>
        <w:t>二、参赛办法</w:t>
      </w:r>
    </w:p>
    <w:p>
      <w:pPr>
        <w:pStyle w:val="2"/>
        <w:numPr>
          <w:ilvl w:val="0"/>
          <w:numId w:val="0"/>
        </w:numPr>
        <w:ind w:firstLine="561" w:firstLineChars="200"/>
        <w:jc w:val="left"/>
        <w:rPr>
          <w:highlight w:val="none"/>
        </w:rPr>
      </w:pPr>
      <w:r>
        <w:rPr>
          <w:rFonts w:hint="eastAsia"/>
          <w:highlight w:val="none"/>
        </w:rPr>
        <w:t>（一）时间安排</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报名时间：2022年2月24日1</w:t>
      </w:r>
      <w:r>
        <w:rPr>
          <w:rFonts w:ascii="仿宋" w:hAnsi="仿宋" w:eastAsia="仿宋"/>
          <w:sz w:val="28"/>
          <w:szCs w:val="28"/>
          <w:highlight w:val="none"/>
        </w:rPr>
        <w:t>6</w:t>
      </w:r>
      <w:r>
        <w:rPr>
          <w:rFonts w:ascii="仿宋" w:hAnsi="仿宋" w:eastAsia="仿宋"/>
          <w:sz w:val="28"/>
          <w:szCs w:val="28"/>
          <w:highlight w:val="none"/>
        </w:rPr>
        <w:t>:00至3月</w:t>
      </w:r>
      <w:r>
        <w:rPr>
          <w:rFonts w:hint="eastAsia" w:ascii="仿宋" w:hAnsi="仿宋" w:eastAsia="仿宋"/>
          <w:sz w:val="28"/>
          <w:szCs w:val="28"/>
          <w:highlight w:val="none"/>
        </w:rPr>
        <w:t>1</w:t>
      </w:r>
      <w:r>
        <w:rPr>
          <w:rFonts w:ascii="仿宋" w:hAnsi="仿宋" w:eastAsia="仿宋"/>
          <w:sz w:val="28"/>
          <w:szCs w:val="28"/>
          <w:highlight w:val="none"/>
        </w:rPr>
        <w:t>0日1</w:t>
      </w:r>
      <w:r>
        <w:rPr>
          <w:rFonts w:ascii="仿宋" w:hAnsi="仿宋" w:eastAsia="仿宋"/>
          <w:sz w:val="28"/>
          <w:szCs w:val="28"/>
          <w:highlight w:val="none"/>
        </w:rPr>
        <w:t>8</w:t>
      </w:r>
      <w:r>
        <w:rPr>
          <w:rFonts w:ascii="仿宋" w:hAnsi="仿宋" w:eastAsia="仿宋"/>
          <w:sz w:val="28"/>
          <w:szCs w:val="28"/>
          <w:highlight w:val="none"/>
        </w:rPr>
        <w:t>:00</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w:t>
      </w:r>
      <w:r>
        <w:rPr>
          <w:rFonts w:ascii="仿宋" w:hAnsi="仿宋" w:eastAsia="仿宋"/>
          <w:sz w:val="28"/>
          <w:szCs w:val="28"/>
          <w:highlight w:val="none"/>
        </w:rPr>
        <w:t>抽签公布时间：报名结束后7个工作日内</w:t>
      </w:r>
    </w:p>
    <w:p>
      <w:pPr>
        <w:spacing w:line="360" w:lineRule="auto"/>
        <w:ind w:firstLine="562" w:firstLineChars="200"/>
        <w:rPr>
          <w:rFonts w:ascii="仿宋" w:hAnsi="仿宋" w:eastAsia="仿宋"/>
          <w:b/>
          <w:bCs/>
          <w:sz w:val="28"/>
          <w:szCs w:val="28"/>
          <w:highlight w:val="none"/>
        </w:rPr>
      </w:pPr>
      <w:r>
        <w:rPr>
          <w:rFonts w:ascii="仿宋" w:hAnsi="仿宋" w:eastAsia="仿宋"/>
          <w:b/>
          <w:bCs/>
          <w:sz w:val="28"/>
          <w:szCs w:val="28"/>
          <w:highlight w:val="none"/>
        </w:rPr>
        <w:t>注：所有报名选手统一采取先支付报名费，后参与抽签的方式。若未能中签，报名费将在赛事结束后7个工作日内原路退回。</w:t>
      </w:r>
    </w:p>
    <w:p>
      <w:pPr>
        <w:pStyle w:val="2"/>
        <w:numPr>
          <w:ilvl w:val="0"/>
          <w:numId w:val="0"/>
        </w:numPr>
        <w:ind w:firstLine="561" w:firstLineChars="200"/>
        <w:jc w:val="left"/>
        <w:rPr>
          <w:highlight w:val="none"/>
        </w:rPr>
      </w:pPr>
      <w:r>
        <w:rPr>
          <w:rFonts w:hint="eastAsia"/>
          <w:highlight w:val="none"/>
        </w:rPr>
        <w:t>（二）年龄要求</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半程马拉松</w:t>
      </w:r>
      <w:r>
        <w:rPr>
          <w:rFonts w:hint="eastAsia" w:ascii="仿宋" w:hAnsi="仿宋" w:eastAsia="仿宋"/>
          <w:sz w:val="28"/>
          <w:szCs w:val="28"/>
          <w:highlight w:val="none"/>
        </w:rPr>
        <w:t>：参赛者年龄</w:t>
      </w:r>
      <w:r>
        <w:rPr>
          <w:rFonts w:ascii="仿宋" w:hAnsi="仿宋" w:eastAsia="仿宋"/>
          <w:sz w:val="28"/>
          <w:szCs w:val="28"/>
          <w:highlight w:val="none"/>
        </w:rPr>
        <w:t>满16</w:t>
      </w:r>
      <w:r>
        <w:rPr>
          <w:rFonts w:hint="eastAsia" w:ascii="仿宋" w:hAnsi="仿宋" w:eastAsia="仿宋"/>
          <w:sz w:val="28"/>
          <w:szCs w:val="28"/>
          <w:highlight w:val="none"/>
        </w:rPr>
        <w:t>周</w:t>
      </w:r>
      <w:r>
        <w:rPr>
          <w:rFonts w:ascii="仿宋" w:hAnsi="仿宋" w:eastAsia="仿宋"/>
          <w:sz w:val="28"/>
          <w:szCs w:val="28"/>
          <w:highlight w:val="none"/>
        </w:rPr>
        <w:t>岁</w:t>
      </w:r>
      <w:r>
        <w:rPr>
          <w:rFonts w:hint="eastAsia" w:ascii="仿宋" w:hAnsi="仿宋" w:eastAsia="仿宋"/>
          <w:sz w:val="28"/>
          <w:szCs w:val="28"/>
          <w:highlight w:val="none"/>
        </w:rPr>
        <w:t>至6</w:t>
      </w:r>
      <w:r>
        <w:rPr>
          <w:rFonts w:ascii="仿宋" w:hAnsi="仿宋" w:eastAsia="仿宋"/>
          <w:sz w:val="28"/>
          <w:szCs w:val="28"/>
          <w:highlight w:val="none"/>
        </w:rPr>
        <w:t>5</w:t>
      </w:r>
      <w:r>
        <w:rPr>
          <w:rFonts w:hint="eastAsia" w:ascii="仿宋" w:hAnsi="仿宋" w:eastAsia="仿宋"/>
          <w:sz w:val="28"/>
          <w:szCs w:val="28"/>
          <w:highlight w:val="none"/>
        </w:rPr>
        <w:t>周岁</w:t>
      </w:r>
      <w:r>
        <w:rPr>
          <w:rFonts w:ascii="仿宋" w:hAnsi="仿宋" w:eastAsia="仿宋"/>
          <w:sz w:val="28"/>
          <w:szCs w:val="28"/>
          <w:highlight w:val="none"/>
        </w:rPr>
        <w:t>(</w:t>
      </w:r>
      <w:r>
        <w:rPr>
          <w:rFonts w:ascii="仿宋" w:hAnsi="仿宋" w:eastAsia="仿宋"/>
          <w:color w:val="000000" w:themeColor="text1"/>
          <w:sz w:val="28"/>
          <w:szCs w:val="28"/>
          <w:highlight w:val="none"/>
          <w14:textFill>
            <w14:solidFill>
              <w14:schemeClr w14:val="tx1"/>
            </w14:solidFill>
          </w14:textFill>
        </w:rPr>
        <w:t>1957年1</w:t>
      </w:r>
      <w:r>
        <w:rPr>
          <w:rFonts w:ascii="仿宋" w:hAnsi="仿宋" w:eastAsia="仿宋"/>
          <w:sz w:val="28"/>
          <w:szCs w:val="28"/>
          <w:highlight w:val="none"/>
        </w:rPr>
        <w:t>2月31日</w:t>
      </w:r>
      <w:r>
        <w:rPr>
          <w:rFonts w:hint="eastAsia" w:ascii="仿宋" w:hAnsi="仿宋" w:eastAsia="仿宋"/>
          <w:sz w:val="28"/>
          <w:szCs w:val="28"/>
          <w:highlight w:val="none"/>
        </w:rPr>
        <w:t>后至2</w:t>
      </w:r>
      <w:r>
        <w:rPr>
          <w:rFonts w:ascii="仿宋" w:hAnsi="仿宋" w:eastAsia="仿宋"/>
          <w:sz w:val="28"/>
          <w:szCs w:val="28"/>
          <w:highlight w:val="none"/>
        </w:rPr>
        <w:t>006</w:t>
      </w:r>
      <w:r>
        <w:rPr>
          <w:rFonts w:hint="eastAsia" w:ascii="仿宋" w:hAnsi="仿宋" w:eastAsia="仿宋"/>
          <w:sz w:val="28"/>
          <w:szCs w:val="28"/>
          <w:highlight w:val="none"/>
        </w:rPr>
        <w:t>年1</w:t>
      </w:r>
      <w:r>
        <w:rPr>
          <w:rFonts w:ascii="仿宋" w:hAnsi="仿宋" w:eastAsia="仿宋"/>
          <w:sz w:val="28"/>
          <w:szCs w:val="28"/>
          <w:highlight w:val="none"/>
        </w:rPr>
        <w:t>2</w:t>
      </w:r>
      <w:r>
        <w:rPr>
          <w:rFonts w:hint="eastAsia" w:ascii="仿宋" w:hAnsi="仿宋" w:eastAsia="仿宋"/>
          <w:sz w:val="28"/>
          <w:szCs w:val="28"/>
          <w:highlight w:val="none"/>
        </w:rPr>
        <w:t>月3</w:t>
      </w:r>
      <w:r>
        <w:rPr>
          <w:rFonts w:ascii="仿宋" w:hAnsi="仿宋" w:eastAsia="仿宋"/>
          <w:sz w:val="28"/>
          <w:szCs w:val="28"/>
          <w:highlight w:val="none"/>
        </w:rPr>
        <w:t>1</w:t>
      </w:r>
      <w:r>
        <w:rPr>
          <w:rFonts w:hint="eastAsia" w:ascii="仿宋" w:hAnsi="仿宋" w:eastAsia="仿宋"/>
          <w:sz w:val="28"/>
          <w:szCs w:val="28"/>
          <w:highlight w:val="none"/>
        </w:rPr>
        <w:t>日</w:t>
      </w:r>
      <w:r>
        <w:rPr>
          <w:rFonts w:ascii="仿宋" w:hAnsi="仿宋" w:eastAsia="仿宋"/>
          <w:sz w:val="28"/>
          <w:szCs w:val="28"/>
          <w:highlight w:val="none"/>
        </w:rPr>
        <w:t>前出生)</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w:t>
      </w:r>
      <w:r>
        <w:rPr>
          <w:rFonts w:ascii="仿宋" w:hAnsi="仿宋" w:eastAsia="仿宋"/>
          <w:sz w:val="28"/>
          <w:szCs w:val="28"/>
          <w:highlight w:val="none"/>
        </w:rPr>
        <w:t>迷你马拉松</w:t>
      </w:r>
      <w:r>
        <w:rPr>
          <w:rFonts w:hint="eastAsia" w:ascii="仿宋" w:hAnsi="仿宋" w:eastAsia="仿宋"/>
          <w:sz w:val="28"/>
          <w:szCs w:val="28"/>
          <w:highlight w:val="none"/>
        </w:rPr>
        <w:t>：</w:t>
      </w:r>
      <w:r>
        <w:rPr>
          <w:rFonts w:ascii="仿宋" w:hAnsi="仿宋" w:eastAsia="仿宋"/>
          <w:color w:val="000000" w:themeColor="text1"/>
          <w:sz w:val="28"/>
          <w:szCs w:val="28"/>
          <w:highlight w:val="none"/>
          <w14:textFill>
            <w14:solidFill>
              <w14:schemeClr w14:val="tx1"/>
            </w14:solidFill>
          </w14:textFill>
        </w:rPr>
        <w:t>参赛者</w:t>
      </w:r>
      <w:r>
        <w:rPr>
          <w:rFonts w:hint="eastAsia" w:ascii="仿宋" w:hAnsi="仿宋" w:eastAsia="仿宋"/>
          <w:sz w:val="28"/>
          <w:szCs w:val="28"/>
          <w:highlight w:val="none"/>
        </w:rPr>
        <w:t>年龄</w:t>
      </w:r>
      <w:r>
        <w:rPr>
          <w:rFonts w:ascii="仿宋" w:hAnsi="仿宋" w:eastAsia="仿宋"/>
          <w:sz w:val="28"/>
          <w:szCs w:val="28"/>
          <w:highlight w:val="none"/>
        </w:rPr>
        <w:t>满5</w:t>
      </w:r>
      <w:r>
        <w:rPr>
          <w:rFonts w:hint="eastAsia" w:ascii="仿宋" w:hAnsi="仿宋" w:eastAsia="仿宋"/>
          <w:sz w:val="28"/>
          <w:szCs w:val="28"/>
          <w:highlight w:val="none"/>
        </w:rPr>
        <w:t>周</w:t>
      </w:r>
      <w:r>
        <w:rPr>
          <w:rFonts w:ascii="仿宋" w:hAnsi="仿宋" w:eastAsia="仿宋"/>
          <w:sz w:val="28"/>
          <w:szCs w:val="28"/>
          <w:highlight w:val="none"/>
        </w:rPr>
        <w:t>岁</w:t>
      </w:r>
      <w:r>
        <w:rPr>
          <w:rFonts w:hint="eastAsia" w:ascii="仿宋" w:hAnsi="仿宋" w:eastAsia="仿宋"/>
          <w:sz w:val="28"/>
          <w:szCs w:val="28"/>
          <w:highlight w:val="none"/>
        </w:rPr>
        <w:t>至6</w:t>
      </w:r>
      <w:r>
        <w:rPr>
          <w:rFonts w:ascii="仿宋" w:hAnsi="仿宋" w:eastAsia="仿宋"/>
          <w:sz w:val="28"/>
          <w:szCs w:val="28"/>
          <w:highlight w:val="none"/>
        </w:rPr>
        <w:t>5</w:t>
      </w:r>
      <w:r>
        <w:rPr>
          <w:rFonts w:hint="eastAsia" w:ascii="仿宋" w:hAnsi="仿宋" w:eastAsia="仿宋"/>
          <w:sz w:val="28"/>
          <w:szCs w:val="28"/>
          <w:highlight w:val="none"/>
        </w:rPr>
        <w:t>周岁</w:t>
      </w:r>
      <w:r>
        <w:rPr>
          <w:rFonts w:ascii="仿宋" w:hAnsi="仿宋" w:eastAsia="仿宋"/>
          <w:sz w:val="28"/>
          <w:szCs w:val="28"/>
          <w:highlight w:val="none"/>
        </w:rPr>
        <w:t>(</w:t>
      </w:r>
      <w:r>
        <w:rPr>
          <w:rFonts w:ascii="仿宋" w:hAnsi="仿宋" w:eastAsia="仿宋"/>
          <w:color w:val="000000" w:themeColor="text1"/>
          <w:sz w:val="28"/>
          <w:szCs w:val="28"/>
          <w:highlight w:val="none"/>
          <w14:textFill>
            <w14:solidFill>
              <w14:schemeClr w14:val="tx1"/>
            </w14:solidFill>
          </w14:textFill>
        </w:rPr>
        <w:t>1957年1</w:t>
      </w:r>
      <w:r>
        <w:rPr>
          <w:rFonts w:ascii="仿宋" w:hAnsi="仿宋" w:eastAsia="仿宋"/>
          <w:sz w:val="28"/>
          <w:szCs w:val="28"/>
          <w:highlight w:val="none"/>
        </w:rPr>
        <w:t>2月31日</w:t>
      </w:r>
      <w:r>
        <w:rPr>
          <w:rFonts w:hint="eastAsia" w:ascii="仿宋" w:hAnsi="仿宋" w:eastAsia="仿宋"/>
          <w:sz w:val="28"/>
          <w:szCs w:val="28"/>
          <w:highlight w:val="none"/>
        </w:rPr>
        <w:t>后至2</w:t>
      </w:r>
      <w:r>
        <w:rPr>
          <w:rFonts w:ascii="仿宋" w:hAnsi="仿宋" w:eastAsia="仿宋"/>
          <w:sz w:val="28"/>
          <w:szCs w:val="28"/>
          <w:highlight w:val="none"/>
        </w:rPr>
        <w:t>017</w:t>
      </w:r>
      <w:r>
        <w:rPr>
          <w:rFonts w:hint="eastAsia" w:ascii="仿宋" w:hAnsi="仿宋" w:eastAsia="仿宋"/>
          <w:sz w:val="28"/>
          <w:szCs w:val="28"/>
          <w:highlight w:val="none"/>
        </w:rPr>
        <w:t>年1</w:t>
      </w:r>
      <w:r>
        <w:rPr>
          <w:rFonts w:ascii="仿宋" w:hAnsi="仿宋" w:eastAsia="仿宋"/>
          <w:sz w:val="28"/>
          <w:szCs w:val="28"/>
          <w:highlight w:val="none"/>
        </w:rPr>
        <w:t>2</w:t>
      </w:r>
      <w:r>
        <w:rPr>
          <w:rFonts w:hint="eastAsia" w:ascii="仿宋" w:hAnsi="仿宋" w:eastAsia="仿宋"/>
          <w:sz w:val="28"/>
          <w:szCs w:val="28"/>
          <w:highlight w:val="none"/>
        </w:rPr>
        <w:t>月3</w:t>
      </w:r>
      <w:r>
        <w:rPr>
          <w:rFonts w:ascii="仿宋" w:hAnsi="仿宋" w:eastAsia="仿宋"/>
          <w:sz w:val="28"/>
          <w:szCs w:val="28"/>
          <w:highlight w:val="none"/>
        </w:rPr>
        <w:t>1</w:t>
      </w:r>
      <w:r>
        <w:rPr>
          <w:rFonts w:hint="eastAsia" w:ascii="仿宋" w:hAnsi="仿宋" w:eastAsia="仿宋"/>
          <w:sz w:val="28"/>
          <w:szCs w:val="28"/>
          <w:highlight w:val="none"/>
        </w:rPr>
        <w:t>日</w:t>
      </w:r>
      <w:r>
        <w:rPr>
          <w:rFonts w:ascii="仿宋" w:hAnsi="仿宋" w:eastAsia="仿宋"/>
          <w:sz w:val="28"/>
          <w:szCs w:val="28"/>
          <w:highlight w:val="none"/>
        </w:rPr>
        <w:t>前出生)</w:t>
      </w:r>
      <w:r>
        <w:rPr>
          <w:rFonts w:ascii="仿宋" w:hAnsi="仿宋" w:eastAsia="仿宋"/>
          <w:color w:val="000000" w:themeColor="text1"/>
          <w:sz w:val="28"/>
          <w:szCs w:val="28"/>
          <w:highlight w:val="none"/>
          <w14:textFill>
            <w14:solidFill>
              <w14:schemeClr w14:val="tx1"/>
            </w14:solidFill>
          </w14:textFill>
        </w:rPr>
        <w:t>，但13周岁以下儿童必须与父母（或至少一位家长）共同报名参加</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18</w:t>
      </w:r>
      <w:r>
        <w:rPr>
          <w:rFonts w:hint="eastAsia" w:ascii="仿宋" w:hAnsi="仿宋" w:eastAsia="仿宋"/>
          <w:sz w:val="28"/>
          <w:szCs w:val="28"/>
          <w:highlight w:val="none"/>
        </w:rPr>
        <w:t>周</w:t>
      </w:r>
      <w:r>
        <w:rPr>
          <w:rFonts w:ascii="仿宋" w:hAnsi="仿宋" w:eastAsia="仿宋"/>
          <w:sz w:val="28"/>
          <w:szCs w:val="28"/>
          <w:highlight w:val="none"/>
        </w:rPr>
        <w:t>岁以下未成年人参赛须监护人或法定代理人签署参赛声明</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2）6</w:t>
      </w:r>
      <w:r>
        <w:rPr>
          <w:rFonts w:ascii="仿宋" w:hAnsi="仿宋" w:eastAsia="仿宋"/>
          <w:sz w:val="28"/>
          <w:szCs w:val="28"/>
          <w:highlight w:val="none"/>
        </w:rPr>
        <w:t>0</w:t>
      </w:r>
      <w:r>
        <w:rPr>
          <w:rFonts w:hint="eastAsia" w:ascii="仿宋" w:hAnsi="仿宋" w:eastAsia="仿宋"/>
          <w:sz w:val="28"/>
          <w:szCs w:val="28"/>
          <w:highlight w:val="none"/>
        </w:rPr>
        <w:t>岁以上人员参赛，要求其亲属及其本人签署参赛选手声明并提供县级以上综合医院出具的体检报告（含心电图检查）；</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3）建议所有选手于赛前对自身健康情况作出合理评估，做好身体检查。</w:t>
      </w:r>
    </w:p>
    <w:p>
      <w:pPr>
        <w:pStyle w:val="2"/>
        <w:numPr>
          <w:ilvl w:val="0"/>
          <w:numId w:val="0"/>
        </w:numPr>
        <w:ind w:firstLine="561" w:firstLineChars="200"/>
        <w:jc w:val="left"/>
        <w:rPr>
          <w:highlight w:val="none"/>
        </w:rPr>
      </w:pPr>
      <w:r>
        <w:rPr>
          <w:rFonts w:hint="eastAsia"/>
          <w:highlight w:val="none"/>
        </w:rPr>
        <w:t>（三）健康要求</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马拉松比赛是一项大负荷、高强度、长距离的竞技运动，也是一项高风险的竞技项目，对选手身体状况有较高的要求，选手应身体健康，经常性参加跑步锻炼或训练，并具有长期参加长跑锻炼的基础。有以下身体状况者禁止报名参加比赛，否则自行承担任何一切后果及法律责任：</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先天性心脏病和风湿性心脏病者</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w:t>
      </w:r>
      <w:r>
        <w:rPr>
          <w:rFonts w:ascii="仿宋" w:hAnsi="仿宋" w:eastAsia="仿宋"/>
          <w:sz w:val="28"/>
          <w:szCs w:val="28"/>
          <w:highlight w:val="none"/>
        </w:rPr>
        <w:t>高血压和脑血管疾病者</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w:t>
      </w:r>
      <w:r>
        <w:rPr>
          <w:rFonts w:ascii="仿宋" w:hAnsi="仿宋" w:eastAsia="仿宋"/>
          <w:sz w:val="28"/>
          <w:szCs w:val="28"/>
          <w:highlight w:val="none"/>
        </w:rPr>
        <w:t>心肌炎和其他心脏病者</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w:t>
      </w:r>
      <w:r>
        <w:rPr>
          <w:rFonts w:ascii="仿宋" w:hAnsi="仿宋" w:eastAsia="仿宋"/>
          <w:sz w:val="28"/>
          <w:szCs w:val="28"/>
          <w:highlight w:val="none"/>
        </w:rPr>
        <w:t>冠状动脉病和严重心律不齐者</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w:t>
      </w:r>
      <w:r>
        <w:rPr>
          <w:rFonts w:ascii="仿宋" w:hAnsi="仿宋" w:eastAsia="仿宋"/>
          <w:sz w:val="28"/>
          <w:szCs w:val="28"/>
          <w:highlight w:val="none"/>
        </w:rPr>
        <w:t>血糖过高或过低的糖尿病者</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w:t>
      </w:r>
      <w:r>
        <w:rPr>
          <w:rFonts w:ascii="仿宋" w:hAnsi="仿宋" w:eastAsia="仿宋"/>
          <w:sz w:val="28"/>
          <w:szCs w:val="28"/>
          <w:highlight w:val="none"/>
        </w:rPr>
        <w:t>比赛日前两周以内患感冒者</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w:t>
      </w:r>
      <w:r>
        <w:rPr>
          <w:rFonts w:ascii="仿宋" w:hAnsi="仿宋" w:eastAsia="仿宋"/>
          <w:sz w:val="28"/>
          <w:szCs w:val="28"/>
          <w:highlight w:val="none"/>
        </w:rPr>
        <w:t>孕妇</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8、</w:t>
      </w:r>
      <w:r>
        <w:rPr>
          <w:rFonts w:ascii="仿宋" w:hAnsi="仿宋" w:eastAsia="仿宋"/>
          <w:sz w:val="28"/>
          <w:szCs w:val="28"/>
          <w:highlight w:val="none"/>
        </w:rPr>
        <w:t>曾确诊患过高原肺水肿、高原脑水肿、血压增高明显的高原高血压、高原心脏病及高原红细胞增多症者。</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9</w:t>
      </w:r>
      <w:r>
        <w:rPr>
          <w:rFonts w:hint="eastAsia" w:ascii="仿宋" w:hAnsi="仿宋" w:eastAsia="仿宋"/>
          <w:sz w:val="28"/>
          <w:szCs w:val="28"/>
          <w:highlight w:val="none"/>
        </w:rPr>
        <w:t>、</w:t>
      </w:r>
      <w:r>
        <w:rPr>
          <w:rFonts w:ascii="仿宋" w:hAnsi="仿宋" w:eastAsia="仿宋"/>
          <w:sz w:val="28"/>
          <w:szCs w:val="28"/>
          <w:highlight w:val="none"/>
        </w:rPr>
        <w:t>其他不适合运动的疾病患者。</w:t>
      </w:r>
    </w:p>
    <w:p>
      <w:pPr>
        <w:pStyle w:val="2"/>
        <w:numPr>
          <w:ilvl w:val="0"/>
          <w:numId w:val="0"/>
        </w:numPr>
        <w:ind w:firstLine="561" w:firstLineChars="200"/>
        <w:jc w:val="left"/>
        <w:rPr>
          <w:highlight w:val="none"/>
        </w:rPr>
      </w:pPr>
      <w:r>
        <w:rPr>
          <w:rFonts w:hint="eastAsia"/>
          <w:highlight w:val="none"/>
        </w:rPr>
        <w:t>（四）疫情防控要求</w:t>
      </w:r>
    </w:p>
    <w:p>
      <w:pPr>
        <w:spacing w:line="360" w:lineRule="auto"/>
        <w:ind w:firstLine="560" w:firstLineChars="200"/>
        <w:rPr>
          <w:rFonts w:ascii="仿宋" w:hAnsi="仿宋" w:eastAsia="仿宋" w:cs="Times New Roman (正文 CS 字体)"/>
          <w:sz w:val="28"/>
          <w:szCs w:val="28"/>
          <w:highlight w:val="none"/>
        </w:rPr>
      </w:pPr>
      <w:r>
        <w:rPr>
          <w:rFonts w:ascii="仿宋" w:hAnsi="仿宋" w:eastAsia="仿宋" w:cs="Times New Roman (正文 CS 字体)"/>
          <w:sz w:val="28"/>
          <w:szCs w:val="28"/>
          <w:highlight w:val="none"/>
        </w:rPr>
        <w:t>1</w:t>
      </w:r>
      <w:r>
        <w:rPr>
          <w:rFonts w:hint="eastAsia" w:ascii="仿宋" w:hAnsi="仿宋" w:eastAsia="仿宋" w:cs="Times New Roman (正文 CS 字体)"/>
          <w:sz w:val="28"/>
          <w:szCs w:val="28"/>
          <w:highlight w:val="none"/>
        </w:rPr>
        <w:t>.因疫情防控需要，请选手积极配合赛事组委会接受防疫检查。</w:t>
      </w:r>
    </w:p>
    <w:p>
      <w:pPr>
        <w:spacing w:line="360" w:lineRule="auto"/>
        <w:ind w:firstLine="560" w:firstLineChars="200"/>
        <w:rPr>
          <w:rFonts w:ascii="仿宋" w:hAnsi="仿宋" w:eastAsia="仿宋" w:cs="Times New Roman (正文 CS 字体)"/>
          <w:sz w:val="28"/>
          <w:szCs w:val="28"/>
          <w:highlight w:val="none"/>
        </w:rPr>
      </w:pPr>
      <w:r>
        <w:rPr>
          <w:rFonts w:hint="eastAsia" w:ascii="仿宋" w:hAnsi="仿宋" w:eastAsia="仿宋" w:cs="Times New Roman (正文 CS 字体)"/>
          <w:sz w:val="28"/>
          <w:szCs w:val="28"/>
          <w:highlight w:val="none"/>
        </w:rPr>
        <w:t>2.不接受来自境外（含港澳台）及国内中、高风险地区的选手报名参赛</w:t>
      </w:r>
      <w:r>
        <w:rPr>
          <w:rFonts w:ascii="仿宋" w:hAnsi="仿宋" w:eastAsia="仿宋" w:cs="Times New Roman (正文 CS 字体)"/>
          <w:sz w:val="28"/>
          <w:szCs w:val="28"/>
          <w:highlight w:val="none"/>
        </w:rPr>
        <w:t>(长期在内地的外籍及港澳台选手除外）</w:t>
      </w:r>
      <w:r>
        <w:rPr>
          <w:rFonts w:hint="eastAsia" w:ascii="仿宋" w:hAnsi="仿宋" w:eastAsia="仿宋" w:cs="Times New Roman (正文 CS 字体)"/>
          <w:sz w:val="28"/>
          <w:szCs w:val="28"/>
          <w:highlight w:val="none"/>
        </w:rPr>
        <w:t>。</w:t>
      </w:r>
    </w:p>
    <w:p>
      <w:pPr>
        <w:spacing w:line="360" w:lineRule="auto"/>
        <w:ind w:firstLine="560" w:firstLineChars="200"/>
        <w:rPr>
          <w:rFonts w:ascii="仿宋" w:hAnsi="仿宋" w:eastAsia="仿宋" w:cs="Times New Roman (正文 CS 字体)"/>
          <w:sz w:val="28"/>
          <w:szCs w:val="28"/>
          <w:highlight w:val="none"/>
        </w:rPr>
      </w:pPr>
      <w:r>
        <w:rPr>
          <w:rFonts w:hint="eastAsia" w:ascii="仿宋" w:hAnsi="仿宋" w:eastAsia="仿宋" w:cs="Times New Roman (正文 CS 字体)"/>
          <w:sz w:val="28"/>
          <w:szCs w:val="28"/>
          <w:highlight w:val="none"/>
        </w:rPr>
        <w:t>3.参赛选手在抵达林芝时须提供48小时内有效核酸检测阴性证明（纸质或电子版均可），未能提供48小时内有效核酸检测报告的须在林芝市内指定地点进行核酸检测，核酸检测报告须在领取参赛物资时再次出示并签署健康承诺书。</w:t>
      </w:r>
    </w:p>
    <w:p>
      <w:pPr>
        <w:spacing w:line="360" w:lineRule="auto"/>
        <w:ind w:firstLine="560" w:firstLineChars="200"/>
        <w:rPr>
          <w:rFonts w:ascii="仿宋" w:hAnsi="仿宋" w:eastAsia="仿宋" w:cs="Times New Roman (正文 CS 字体)"/>
          <w:sz w:val="28"/>
          <w:szCs w:val="28"/>
          <w:highlight w:val="none"/>
        </w:rPr>
      </w:pPr>
      <w:r>
        <w:rPr>
          <w:rFonts w:hint="eastAsia" w:ascii="仿宋" w:hAnsi="仿宋" w:eastAsia="仿宋" w:cs="Times New Roman (正文 CS 字体)"/>
          <w:sz w:val="28"/>
          <w:szCs w:val="28"/>
          <w:highlight w:val="none"/>
        </w:rPr>
        <w:t>4.</w:t>
      </w:r>
      <w:r>
        <w:rPr>
          <w:rFonts w:ascii="仿宋" w:hAnsi="仿宋" w:eastAsia="仿宋" w:cs="Times New Roman (正文 CS 字体)"/>
          <w:sz w:val="28"/>
          <w:szCs w:val="28"/>
          <w:highlight w:val="none"/>
        </w:rPr>
        <w:t>参赛选手领物时应全程佩戴口罩，入场时须扫码出示国务院客户端“通信大数据行程卡”提供14天内行程轨迹、健康码、核酸检测阴性报告并配合现场工作人员测量体温（37.3℃以下）。赛前检录经测量体温正常，方可进入集结区及各功能区</w:t>
      </w:r>
      <w:r>
        <w:rPr>
          <w:rFonts w:hint="eastAsia" w:ascii="仿宋" w:hAnsi="仿宋" w:eastAsia="仿宋" w:cs="Times New Roman (正文 CS 字体)"/>
          <w:sz w:val="28"/>
          <w:szCs w:val="28"/>
          <w:highlight w:val="none"/>
        </w:rPr>
        <w:t>。</w:t>
      </w:r>
    </w:p>
    <w:p>
      <w:pPr>
        <w:spacing w:line="360" w:lineRule="auto"/>
        <w:ind w:firstLine="560" w:firstLineChars="200"/>
        <w:rPr>
          <w:rFonts w:ascii="仿宋" w:hAnsi="仿宋" w:eastAsia="仿宋" w:cs="Times New Roman (正文 CS 字体)"/>
          <w:sz w:val="28"/>
          <w:szCs w:val="28"/>
          <w:highlight w:val="none"/>
        </w:rPr>
      </w:pPr>
      <w:r>
        <w:rPr>
          <w:rFonts w:hint="eastAsia" w:ascii="仿宋" w:hAnsi="仿宋" w:eastAsia="仿宋" w:cs="Times New Roman (正文 CS 字体)"/>
          <w:sz w:val="28"/>
          <w:szCs w:val="28"/>
          <w:highlight w:val="none"/>
        </w:rPr>
        <w:t>5.参赛选手须保证在赛前14天无疫情中高风险地区旅居史，在集中医学观察或居家医学观察期间的人员不得参加比赛。</w:t>
      </w:r>
    </w:p>
    <w:p>
      <w:pPr>
        <w:spacing w:line="360" w:lineRule="auto"/>
        <w:ind w:firstLine="560" w:firstLineChars="200"/>
        <w:rPr>
          <w:rFonts w:ascii="仿宋" w:hAnsi="仿宋" w:eastAsia="仿宋" w:cs="Times New Roman (正文 CS 字体)"/>
          <w:sz w:val="28"/>
          <w:szCs w:val="28"/>
          <w:highlight w:val="none"/>
        </w:rPr>
      </w:pPr>
      <w:r>
        <w:rPr>
          <w:rFonts w:hint="eastAsia" w:ascii="仿宋" w:hAnsi="仿宋" w:eastAsia="仿宋" w:cs="Times New Roman (正文 CS 字体)"/>
          <w:sz w:val="28"/>
          <w:szCs w:val="28"/>
          <w:highlight w:val="none"/>
        </w:rPr>
        <w:t>6.如报名成功后至比赛日期间，参赛选手所处市新增中、高风险地区，组委会将取消其参赛资格并退还报名费，如已到达林芝市内则须进一步配合防疫部门采取有关措施，由此产生的相关费用由选手自理。</w:t>
      </w:r>
    </w:p>
    <w:p>
      <w:pPr>
        <w:spacing w:line="360" w:lineRule="auto"/>
        <w:ind w:firstLine="560" w:firstLineChars="200"/>
        <w:rPr>
          <w:rFonts w:ascii="仿宋" w:hAnsi="仿宋" w:eastAsia="仿宋" w:cs="Times New Roman (正文 CS 字体)"/>
          <w:sz w:val="28"/>
          <w:szCs w:val="28"/>
          <w:highlight w:val="none"/>
        </w:rPr>
      </w:pPr>
      <w:r>
        <w:rPr>
          <w:rFonts w:ascii="仿宋" w:hAnsi="仿宋" w:eastAsia="仿宋" w:cs="Times New Roman (正文 CS 字体)"/>
          <w:sz w:val="28"/>
          <w:szCs w:val="28"/>
          <w:highlight w:val="none"/>
        </w:rPr>
        <w:t>8</w:t>
      </w:r>
      <w:r>
        <w:rPr>
          <w:rFonts w:hint="eastAsia" w:ascii="仿宋" w:hAnsi="仿宋" w:eastAsia="仿宋" w:cs="Times New Roman (正文 CS 字体)"/>
          <w:sz w:val="28"/>
          <w:szCs w:val="28"/>
          <w:highlight w:val="none"/>
        </w:rPr>
        <w:t>.参赛选手须遵守组委会各项规定，服从配合组委会疫情防控工作安排，如发现选手隐瞒或虚假填报信息、拒不服从疫情防控工作而造成不良影响的，组委会有权取消其参赛资格，造成严重后果的将依法追究相关法律责任。</w:t>
      </w:r>
    </w:p>
    <w:p>
      <w:pPr>
        <w:spacing w:line="360" w:lineRule="auto"/>
        <w:ind w:firstLine="560" w:firstLineChars="200"/>
        <w:rPr>
          <w:rFonts w:ascii="仿宋" w:hAnsi="仿宋" w:eastAsia="仿宋" w:cs="Times New Roman (正文 CS 字体)"/>
          <w:sz w:val="28"/>
          <w:szCs w:val="28"/>
          <w:highlight w:val="none"/>
        </w:rPr>
      </w:pPr>
      <w:r>
        <w:rPr>
          <w:rFonts w:ascii="仿宋" w:hAnsi="仿宋" w:eastAsia="仿宋" w:cs="Times New Roman (正文 CS 字体)"/>
          <w:sz w:val="28"/>
          <w:szCs w:val="28"/>
          <w:highlight w:val="none"/>
        </w:rPr>
        <w:t>9</w:t>
      </w:r>
      <w:r>
        <w:rPr>
          <w:rFonts w:hint="eastAsia" w:ascii="仿宋" w:hAnsi="仿宋" w:eastAsia="仿宋" w:cs="Times New Roman (正文 CS 字体)"/>
          <w:sz w:val="28"/>
          <w:szCs w:val="28"/>
          <w:highlight w:val="none"/>
        </w:rPr>
        <w:t>.组委会将根据当前国内疫情防控形势动态调整有关措施，如国内疫情出现变化，组委会将根据最新要求对赛事作出进一步调整，并另行告知参赛选手。</w:t>
      </w:r>
    </w:p>
    <w:p>
      <w:pPr>
        <w:spacing w:line="360" w:lineRule="auto"/>
        <w:ind w:firstLine="562" w:firstLineChars="200"/>
        <w:rPr>
          <w:rFonts w:ascii="仿宋" w:hAnsi="仿宋" w:eastAsia="仿宋" w:cs="Times New Roman (正文 CS 字体)"/>
          <w:b/>
          <w:bCs/>
          <w:sz w:val="28"/>
          <w:szCs w:val="28"/>
          <w:highlight w:val="none"/>
        </w:rPr>
      </w:pPr>
      <w:r>
        <w:rPr>
          <w:rFonts w:hint="eastAsia" w:ascii="仿宋" w:hAnsi="仿宋" w:eastAsia="仿宋" w:cs="Times New Roman (正文 CS 字体)"/>
          <w:b/>
          <w:bCs/>
          <w:sz w:val="28"/>
          <w:szCs w:val="28"/>
          <w:highlight w:val="none"/>
        </w:rPr>
        <w:t>（</w:t>
      </w:r>
      <w:r>
        <w:rPr>
          <w:rFonts w:hint="eastAsia" w:ascii="仿宋" w:hAnsi="仿宋" w:eastAsia="仿宋" w:cs="Times New Roman (正文 CS 字体)"/>
          <w:b/>
          <w:bCs/>
          <w:sz w:val="28"/>
          <w:szCs w:val="28"/>
          <w:highlight w:val="none"/>
          <w:lang w:val="en-US" w:eastAsia="zh-Hans"/>
        </w:rPr>
        <w:t>五</w:t>
      </w:r>
      <w:r>
        <w:rPr>
          <w:rFonts w:hint="eastAsia" w:ascii="仿宋" w:hAnsi="仿宋" w:eastAsia="仿宋" w:cs="Times New Roman (正文 CS 字体)"/>
          <w:b/>
          <w:bCs/>
          <w:sz w:val="28"/>
          <w:szCs w:val="28"/>
          <w:highlight w:val="none"/>
        </w:rPr>
        <w:t>）高原反应提示</w:t>
      </w:r>
    </w:p>
    <w:p>
      <w:pPr>
        <w:spacing w:line="360" w:lineRule="auto"/>
        <w:ind w:firstLine="562" w:firstLineChars="200"/>
        <w:rPr>
          <w:rFonts w:ascii="仿宋" w:hAnsi="仿宋" w:eastAsia="仿宋" w:cs="Times New Roman (正文 CS 字体)"/>
          <w:b/>
          <w:bCs/>
          <w:sz w:val="28"/>
          <w:szCs w:val="28"/>
          <w:highlight w:val="none"/>
        </w:rPr>
      </w:pPr>
      <w:r>
        <w:rPr>
          <w:rFonts w:hint="eastAsia" w:ascii="仿宋" w:hAnsi="仿宋" w:eastAsia="仿宋" w:cs="Times New Roman (正文 CS 字体)"/>
          <w:b/>
          <w:bCs/>
          <w:sz w:val="28"/>
          <w:szCs w:val="28"/>
          <w:highlight w:val="none"/>
        </w:rPr>
        <w:t>1</w:t>
      </w:r>
      <w:r>
        <w:rPr>
          <w:rFonts w:ascii="仿宋" w:hAnsi="仿宋" w:eastAsia="仿宋" w:cs="Times New Roman (正文 CS 字体)"/>
          <w:b/>
          <w:bCs/>
          <w:sz w:val="28"/>
          <w:szCs w:val="28"/>
          <w:highlight w:val="none"/>
        </w:rPr>
        <w:t>.</w:t>
      </w:r>
      <w:r>
        <w:rPr>
          <w:rFonts w:hint="eastAsia" w:ascii="仿宋" w:hAnsi="仿宋" w:eastAsia="仿宋" w:cs="Times New Roman (正文 CS 字体)"/>
          <w:b/>
          <w:bCs/>
          <w:sz w:val="28"/>
          <w:szCs w:val="28"/>
          <w:highlight w:val="none"/>
        </w:rPr>
        <w:t>高原反应症状</w:t>
      </w:r>
    </w:p>
    <w:p>
      <w:pPr>
        <w:spacing w:line="360" w:lineRule="auto"/>
        <w:ind w:firstLine="560" w:firstLineChars="200"/>
        <w:rPr>
          <w:rFonts w:hint="eastAsia" w:ascii="FangSong" w:hAnsi="FangSong" w:cs="Times New Roman (正文 CS 字体)"/>
          <w:bCs/>
          <w:sz w:val="28"/>
          <w:szCs w:val="28"/>
          <w:highlight w:val="none"/>
        </w:rPr>
      </w:pPr>
      <w:r>
        <w:rPr>
          <w:rFonts w:ascii="仿宋" w:hAnsi="仿宋" w:eastAsia="仿宋" w:cs="Times New Roman (正文 CS 字体)"/>
          <w:sz w:val="28"/>
          <w:szCs w:val="28"/>
          <w:highlight w:val="none"/>
        </w:rPr>
        <w:t>1</w:t>
      </w:r>
      <w:r>
        <w:rPr>
          <w:rFonts w:hint="eastAsia" w:ascii="仿宋" w:hAnsi="仿宋" w:eastAsia="仿宋" w:cs="Times New Roman (正文 CS 字体)"/>
          <w:sz w:val="28"/>
          <w:szCs w:val="28"/>
          <w:highlight w:val="none"/>
        </w:rPr>
        <w:t>）轻度症状</w:t>
      </w:r>
    </w:p>
    <w:p>
      <w:pPr>
        <w:spacing w:line="360" w:lineRule="auto"/>
        <w:ind w:firstLine="560" w:firstLineChars="200"/>
        <w:rPr>
          <w:rFonts w:hint="eastAsia" w:ascii="FangSong" w:hAnsi="FangSong" w:eastAsia="仿宋" w:cs="Times New Roman (正文 CS 字体)"/>
          <w:bCs/>
          <w:sz w:val="28"/>
          <w:szCs w:val="28"/>
          <w:highlight w:val="none"/>
        </w:rPr>
      </w:pPr>
      <w:r>
        <w:rPr>
          <w:rFonts w:ascii="FangSong" w:hAnsi="FangSong" w:eastAsia="仿宋" w:cs="Times New Roman (正文 CS 字体)"/>
          <w:bCs/>
          <w:sz w:val="28"/>
          <w:szCs w:val="28"/>
          <w:highlight w:val="none"/>
        </w:rPr>
        <w:t>轻度的高原反应症状是通过头感和胃</w:t>
      </w:r>
      <w:r>
        <w:rPr>
          <w:rFonts w:hint="eastAsia" w:ascii="FangSong" w:hAnsi="FangSong" w:eastAsia="仿宋" w:cs="Times New Roman (正文 CS 字体)"/>
          <w:bCs/>
          <w:sz w:val="28"/>
          <w:szCs w:val="28"/>
          <w:highlight w:val="none"/>
        </w:rPr>
        <w:t>感</w:t>
      </w:r>
      <w:r>
        <w:rPr>
          <w:rFonts w:ascii="FangSong" w:hAnsi="FangSong" w:eastAsia="仿宋" w:cs="Times New Roman (正文 CS 字体)"/>
          <w:bCs/>
          <w:sz w:val="28"/>
          <w:szCs w:val="28"/>
          <w:highlight w:val="none"/>
        </w:rPr>
        <w:t>体现。如在高原感到头痛头晕，胃部不适，则属于早期高反症状。如果症状在1-2天后消失，则说明已克服高反。</w:t>
      </w:r>
    </w:p>
    <w:p>
      <w:pPr>
        <w:spacing w:line="360" w:lineRule="auto"/>
        <w:ind w:firstLine="560" w:firstLineChars="200"/>
        <w:rPr>
          <w:rFonts w:ascii="仿宋" w:hAnsi="仿宋" w:eastAsia="仿宋" w:cs="Times New Roman (正文 CS 字体)"/>
          <w:sz w:val="28"/>
          <w:szCs w:val="28"/>
          <w:highlight w:val="none"/>
        </w:rPr>
      </w:pPr>
      <w:r>
        <w:rPr>
          <w:rFonts w:ascii="仿宋" w:hAnsi="仿宋" w:eastAsia="仿宋" w:cs="Times New Roman (正文 CS 字体)"/>
          <w:sz w:val="28"/>
          <w:szCs w:val="28"/>
          <w:highlight w:val="none"/>
        </w:rPr>
        <w:t>2</w:t>
      </w:r>
      <w:r>
        <w:rPr>
          <w:rFonts w:hint="eastAsia" w:ascii="仿宋" w:hAnsi="仿宋" w:eastAsia="仿宋" w:cs="Times New Roman (正文 CS 字体)"/>
          <w:sz w:val="28"/>
          <w:szCs w:val="28"/>
          <w:highlight w:val="none"/>
        </w:rPr>
        <w:t>）</w:t>
      </w:r>
      <w:r>
        <w:rPr>
          <w:rFonts w:ascii="仿宋" w:hAnsi="仿宋" w:eastAsia="仿宋" w:cs="Times New Roman (正文 CS 字体)"/>
          <w:sz w:val="28"/>
          <w:szCs w:val="28"/>
          <w:highlight w:val="none"/>
        </w:rPr>
        <w:t>重度症状</w:t>
      </w:r>
    </w:p>
    <w:p>
      <w:pPr>
        <w:spacing w:line="360" w:lineRule="auto"/>
        <w:ind w:firstLine="560" w:firstLineChars="200"/>
        <w:rPr>
          <w:rFonts w:hint="eastAsia" w:ascii="FangSong" w:hAnsi="FangSong" w:eastAsia="仿宋" w:cs="Times New Roman (正文 CS 字体)"/>
          <w:sz w:val="28"/>
          <w:szCs w:val="28"/>
          <w:highlight w:val="none"/>
        </w:rPr>
      </w:pPr>
      <w:r>
        <w:rPr>
          <w:rFonts w:ascii="FangSong" w:hAnsi="FangSong" w:eastAsia="仿宋" w:cs="Times New Roman (正文 CS 字体)"/>
          <w:sz w:val="28"/>
          <w:szCs w:val="28"/>
          <w:highlight w:val="none"/>
        </w:rPr>
        <w:t>如在睡眠过程中，出现剧烈心悸、头痛，且伴有恶心呕吐，说明高原反应加重。此时应提高警惕，在进一步恶化之前作出自我判断，建议到附近医疗机构就诊。</w:t>
      </w:r>
    </w:p>
    <w:p>
      <w:pPr>
        <w:spacing w:line="360" w:lineRule="auto"/>
        <w:ind w:firstLine="562" w:firstLineChars="200"/>
        <w:rPr>
          <w:rFonts w:ascii="仿宋" w:hAnsi="仿宋" w:eastAsia="仿宋" w:cs="Times New Roman (正文 CS 字体)"/>
          <w:b/>
          <w:bCs/>
          <w:sz w:val="28"/>
          <w:szCs w:val="28"/>
          <w:highlight w:val="none"/>
        </w:rPr>
      </w:pPr>
      <w:r>
        <w:rPr>
          <w:rFonts w:hint="eastAsia" w:ascii="仿宋" w:hAnsi="仿宋" w:eastAsia="仿宋" w:cs="Times New Roman (正文 CS 字体)"/>
          <w:b/>
          <w:bCs/>
          <w:sz w:val="28"/>
          <w:szCs w:val="28"/>
          <w:highlight w:val="none"/>
        </w:rPr>
        <w:t>2</w:t>
      </w:r>
      <w:r>
        <w:rPr>
          <w:rFonts w:ascii="仿宋" w:hAnsi="仿宋" w:eastAsia="仿宋" w:cs="Times New Roman (正文 CS 字体)"/>
          <w:b/>
          <w:bCs/>
          <w:sz w:val="28"/>
          <w:szCs w:val="28"/>
          <w:highlight w:val="none"/>
        </w:rPr>
        <w:t>.缓解轻度高反症状</w:t>
      </w:r>
    </w:p>
    <w:p>
      <w:pPr>
        <w:spacing w:line="360" w:lineRule="auto"/>
        <w:ind w:firstLine="560" w:firstLineChars="200"/>
        <w:rPr>
          <w:rFonts w:hint="eastAsia" w:ascii="FangSong" w:hAnsi="FangSong" w:eastAsia="仿宋" w:cs="Times New Roman (正文 CS 字体)"/>
          <w:sz w:val="28"/>
          <w:szCs w:val="28"/>
          <w:highlight w:val="none"/>
        </w:rPr>
      </w:pPr>
      <w:r>
        <w:rPr>
          <w:rFonts w:hint="eastAsia" w:ascii="FangSong" w:hAnsi="FangSong" w:eastAsia="仿宋" w:cs="Times New Roman (正文 CS 字体)"/>
          <w:sz w:val="28"/>
          <w:szCs w:val="28"/>
          <w:highlight w:val="none"/>
        </w:rPr>
        <w:t>1）</w:t>
      </w:r>
      <w:r>
        <w:rPr>
          <w:rFonts w:ascii="FangSong" w:hAnsi="FangSong" w:eastAsia="仿宋" w:cs="Times New Roman (正文 CS 字体)"/>
          <w:sz w:val="28"/>
          <w:szCs w:val="28"/>
          <w:highlight w:val="none"/>
        </w:rPr>
        <w:t>补充水分</w:t>
      </w:r>
    </w:p>
    <w:p>
      <w:pPr>
        <w:spacing w:line="360" w:lineRule="auto"/>
        <w:ind w:firstLine="560" w:firstLineChars="200"/>
        <w:rPr>
          <w:rFonts w:hint="eastAsia" w:ascii="FangSong" w:hAnsi="FangSong" w:eastAsia="仿宋" w:cs="Times New Roman (正文 CS 字体)"/>
          <w:sz w:val="28"/>
          <w:szCs w:val="28"/>
          <w:highlight w:val="none"/>
        </w:rPr>
      </w:pPr>
      <w:r>
        <w:rPr>
          <w:rFonts w:ascii="FangSong" w:hAnsi="FangSong" w:eastAsia="仿宋" w:cs="Times New Roman (正文 CS 字体)"/>
          <w:sz w:val="28"/>
          <w:szCs w:val="28"/>
          <w:highlight w:val="none"/>
        </w:rPr>
        <w:t>高海拔地区寒冷干燥，排尿量会比平时多0.5升，水分流失较为严重。因此需要有意识地补充水分。</w:t>
      </w:r>
    </w:p>
    <w:p>
      <w:pPr>
        <w:spacing w:line="360" w:lineRule="auto"/>
        <w:ind w:firstLine="560" w:firstLineChars="200"/>
        <w:rPr>
          <w:rFonts w:hint="eastAsia" w:ascii="FangSong" w:hAnsi="FangSong" w:eastAsia="仿宋" w:cs="Times New Roman (正文 CS 字体)"/>
          <w:sz w:val="28"/>
          <w:szCs w:val="28"/>
          <w:highlight w:val="none"/>
        </w:rPr>
      </w:pPr>
      <w:r>
        <w:rPr>
          <w:rFonts w:hint="eastAsia" w:ascii="FangSong" w:hAnsi="FangSong" w:eastAsia="仿宋" w:cs="Times New Roman (正文 CS 字体)"/>
          <w:sz w:val="28"/>
          <w:szCs w:val="28"/>
          <w:highlight w:val="none"/>
        </w:rPr>
        <w:t>2）</w:t>
      </w:r>
      <w:r>
        <w:rPr>
          <w:rFonts w:ascii="FangSong" w:hAnsi="FangSong" w:eastAsia="仿宋" w:cs="Times New Roman (正文 CS 字体)"/>
          <w:sz w:val="28"/>
          <w:szCs w:val="28"/>
          <w:highlight w:val="none"/>
        </w:rPr>
        <w:t>正确饮食</w:t>
      </w:r>
    </w:p>
    <w:p>
      <w:pPr>
        <w:spacing w:line="360" w:lineRule="auto"/>
        <w:ind w:firstLine="560" w:firstLineChars="200"/>
        <w:rPr>
          <w:rFonts w:hint="eastAsia" w:ascii="FangSong" w:hAnsi="FangSong" w:eastAsia="仿宋" w:cs="Times New Roman (正文 CS 字体)"/>
          <w:sz w:val="28"/>
          <w:szCs w:val="28"/>
          <w:highlight w:val="none"/>
        </w:rPr>
      </w:pPr>
      <w:r>
        <w:rPr>
          <w:rFonts w:ascii="FangSong" w:hAnsi="FangSong" w:eastAsia="仿宋" w:cs="Times New Roman (正文 CS 字体)"/>
          <w:sz w:val="28"/>
          <w:szCs w:val="28"/>
          <w:highlight w:val="none"/>
        </w:rPr>
        <w:t>轻度高原反应症状，头晕、胃部不适。可考虑增加摄入富含碳水化合物的流质食物，比如米粥，燕麦粥等，合理地补充热量。</w:t>
      </w:r>
    </w:p>
    <w:p>
      <w:pPr>
        <w:spacing w:line="360" w:lineRule="auto"/>
        <w:ind w:firstLine="560" w:firstLineChars="200"/>
        <w:rPr>
          <w:rFonts w:hint="eastAsia" w:ascii="FangSong" w:hAnsi="FangSong" w:eastAsia="仿宋" w:cs="Times New Roman (正文 CS 字体)"/>
          <w:sz w:val="28"/>
          <w:szCs w:val="28"/>
          <w:highlight w:val="none"/>
        </w:rPr>
      </w:pPr>
      <w:r>
        <w:rPr>
          <w:rFonts w:hint="eastAsia" w:ascii="FangSong" w:hAnsi="FangSong" w:eastAsia="仿宋" w:cs="Times New Roman (正文 CS 字体)"/>
          <w:sz w:val="28"/>
          <w:szCs w:val="28"/>
          <w:highlight w:val="none"/>
        </w:rPr>
        <w:t>3）</w:t>
      </w:r>
      <w:r>
        <w:rPr>
          <w:rFonts w:ascii="FangSong" w:hAnsi="FangSong" w:eastAsia="仿宋" w:cs="Times New Roman (正文 CS 字体)"/>
          <w:sz w:val="28"/>
          <w:szCs w:val="28"/>
          <w:highlight w:val="none"/>
        </w:rPr>
        <w:t>适当吸氧</w:t>
      </w:r>
    </w:p>
    <w:p>
      <w:pPr>
        <w:spacing w:line="360" w:lineRule="auto"/>
        <w:ind w:firstLine="560" w:firstLineChars="200"/>
        <w:rPr>
          <w:rFonts w:hint="eastAsia" w:ascii="FangSong" w:hAnsi="FangSong" w:eastAsia="仿宋" w:cs="Times New Roman (正文 CS 字体)"/>
          <w:color w:val="333333"/>
          <w:spacing w:val="12"/>
          <w:sz w:val="28"/>
          <w:szCs w:val="28"/>
          <w:highlight w:val="none"/>
          <w:shd w:val="clear" w:color="auto" w:fill="FFFFFF"/>
        </w:rPr>
      </w:pPr>
      <w:r>
        <w:rPr>
          <w:rFonts w:ascii="FangSong" w:hAnsi="FangSong" w:eastAsia="仿宋" w:cs="Times New Roman (正文 CS 字体)"/>
          <w:sz w:val="28"/>
          <w:szCs w:val="28"/>
          <w:highlight w:val="none"/>
        </w:rPr>
        <w:t>吸氧可以快速缓解高反症状，但根本上克服高反还是需要自身适应高原，因此吸氧只能作为缓解高反的其中一项措施。</w:t>
      </w:r>
    </w:p>
    <w:p>
      <w:pPr>
        <w:pStyle w:val="2"/>
        <w:numPr>
          <w:ilvl w:val="0"/>
          <w:numId w:val="0"/>
        </w:numPr>
        <w:ind w:firstLine="561" w:firstLineChars="200"/>
        <w:jc w:val="left"/>
        <w:rPr>
          <w:highlight w:val="none"/>
        </w:rPr>
      </w:pPr>
      <w:r>
        <w:rPr>
          <w:rFonts w:hint="eastAsia"/>
          <w:highlight w:val="none"/>
        </w:rPr>
        <w:t>（六）</w:t>
      </w:r>
      <w:r>
        <w:rPr>
          <w:highlight w:val="none"/>
        </w:rPr>
        <w:t>参赛要求</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报名半程马拉松的选手，须在报名时上传本人20</w:t>
      </w:r>
      <w:r>
        <w:rPr>
          <w:rFonts w:ascii="仿宋" w:hAnsi="仿宋" w:eastAsia="仿宋"/>
          <w:sz w:val="28"/>
          <w:szCs w:val="28"/>
          <w:highlight w:val="none"/>
        </w:rPr>
        <w:t>19</w:t>
      </w:r>
      <w:r>
        <w:rPr>
          <w:rFonts w:hint="eastAsia" w:ascii="仿宋" w:hAnsi="仿宋" w:eastAsia="仿宋"/>
          <w:sz w:val="28"/>
          <w:szCs w:val="28"/>
          <w:highlight w:val="none"/>
        </w:rPr>
        <w:t>年1月1日后参加中国田协</w:t>
      </w:r>
      <w:r>
        <w:rPr>
          <w:rFonts w:ascii="仿宋" w:hAnsi="仿宋" w:eastAsia="仿宋"/>
          <w:sz w:val="28"/>
          <w:szCs w:val="28"/>
          <w:highlight w:val="none"/>
        </w:rPr>
        <w:t>A类赛事的半程或以上马拉松比赛的完赛证书</w:t>
      </w:r>
      <w:r>
        <w:rPr>
          <w:rFonts w:hint="eastAsia" w:ascii="仿宋" w:hAnsi="仿宋" w:eastAsia="仿宋"/>
          <w:sz w:val="28"/>
          <w:szCs w:val="28"/>
          <w:highlight w:val="none"/>
        </w:rPr>
        <w:t>，</w:t>
      </w:r>
      <w:r>
        <w:rPr>
          <w:rFonts w:ascii="仿宋" w:hAnsi="仿宋" w:eastAsia="仿宋"/>
          <w:sz w:val="28"/>
          <w:szCs w:val="28"/>
          <w:highlight w:val="none"/>
        </w:rPr>
        <w:t>如参加过</w:t>
      </w:r>
      <w:r>
        <w:rPr>
          <w:rFonts w:hint="eastAsia" w:ascii="仿宋" w:hAnsi="仿宋" w:eastAsia="仿宋"/>
          <w:sz w:val="28"/>
          <w:szCs w:val="28"/>
          <w:highlight w:val="none"/>
        </w:rPr>
        <w:t>新</w:t>
      </w:r>
      <w:r>
        <w:rPr>
          <w:rFonts w:ascii="仿宋" w:hAnsi="仿宋" w:eastAsia="仿宋"/>
          <w:sz w:val="28"/>
          <w:szCs w:val="28"/>
          <w:highlight w:val="none"/>
        </w:rPr>
        <w:t>中体承办的马拉松赛事相应项目并完赛则不需上传。</w:t>
      </w:r>
    </w:p>
    <w:p>
      <w:pPr>
        <w:pStyle w:val="2"/>
        <w:numPr>
          <w:ilvl w:val="0"/>
          <w:numId w:val="0"/>
        </w:numPr>
        <w:ind w:firstLine="561" w:firstLineChars="200"/>
        <w:jc w:val="left"/>
        <w:rPr>
          <w:highlight w:val="none"/>
        </w:rPr>
      </w:pPr>
      <w:r>
        <w:rPr>
          <w:rFonts w:hint="eastAsia"/>
          <w:highlight w:val="none"/>
        </w:rPr>
        <w:t>（七）</w:t>
      </w:r>
      <w:r>
        <w:rPr>
          <w:highlight w:val="none"/>
        </w:rPr>
        <w:t>不予报名的选手</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世界田联</w:t>
      </w:r>
      <w:r>
        <w:rPr>
          <w:rFonts w:ascii="仿宋" w:hAnsi="仿宋" w:eastAsia="仿宋"/>
          <w:sz w:val="28"/>
          <w:szCs w:val="28"/>
          <w:highlight w:val="none"/>
        </w:rPr>
        <w:t>、中国田径协会处以禁赛处罚的选手。</w:t>
      </w:r>
    </w:p>
    <w:p>
      <w:pPr>
        <w:pStyle w:val="2"/>
        <w:numPr>
          <w:ilvl w:val="0"/>
          <w:numId w:val="0"/>
        </w:numPr>
        <w:ind w:firstLine="561" w:firstLineChars="200"/>
        <w:jc w:val="left"/>
        <w:rPr>
          <w:highlight w:val="none"/>
        </w:rPr>
      </w:pPr>
      <w:r>
        <w:rPr>
          <w:rFonts w:hint="eastAsia"/>
          <w:highlight w:val="none"/>
        </w:rPr>
        <w:t>（八）</w:t>
      </w:r>
      <w:r>
        <w:rPr>
          <w:highlight w:val="none"/>
        </w:rPr>
        <w:t>竞速轮椅选手</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由于赛道条件不允许，本次比赛不设竞速轮椅组别，不允许竞速轮椅选手参加比赛。</w:t>
      </w:r>
    </w:p>
    <w:p>
      <w:pPr>
        <w:pStyle w:val="2"/>
        <w:numPr>
          <w:ilvl w:val="0"/>
          <w:numId w:val="0"/>
        </w:numPr>
        <w:ind w:firstLine="561" w:firstLineChars="200"/>
        <w:jc w:val="left"/>
        <w:rPr>
          <w:highlight w:val="none"/>
        </w:rPr>
      </w:pPr>
      <w:r>
        <w:rPr>
          <w:rFonts w:hint="eastAsia"/>
          <w:highlight w:val="none"/>
        </w:rPr>
        <w:t>三、报名费用</w:t>
      </w:r>
    </w:p>
    <w:p>
      <w:pPr>
        <w:pStyle w:val="2"/>
        <w:numPr>
          <w:ilvl w:val="0"/>
          <w:numId w:val="0"/>
        </w:numPr>
        <w:ind w:firstLine="561" w:firstLineChars="200"/>
        <w:jc w:val="left"/>
        <w:rPr>
          <w:highlight w:val="none"/>
        </w:rPr>
      </w:pPr>
      <w:r>
        <w:rPr>
          <w:rFonts w:hint="eastAsia"/>
          <w:highlight w:val="none"/>
        </w:rPr>
        <w:t>（一）</w:t>
      </w:r>
      <w:r>
        <w:rPr>
          <w:highlight w:val="none"/>
        </w:rPr>
        <w:t>报名费用</w:t>
      </w:r>
    </w:p>
    <w:tbl>
      <w:tblPr>
        <w:tblStyle w:val="13"/>
        <w:tblW w:w="579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2413" w:type="dxa"/>
            <w:vAlign w:val="center"/>
          </w:tcPr>
          <w:p>
            <w:pPr>
              <w:pStyle w:val="16"/>
              <w:spacing w:line="360" w:lineRule="auto"/>
              <w:ind w:firstLine="0" w:firstLineChars="0"/>
              <w:jc w:val="center"/>
              <w:rPr>
                <w:rFonts w:ascii="Calibri" w:hAnsi="Calibri" w:eastAsia="仿宋" w:cs="Calibri"/>
                <w:kern w:val="0"/>
                <w:sz w:val="24"/>
                <w:szCs w:val="24"/>
                <w:highlight w:val="none"/>
              </w:rPr>
            </w:pPr>
            <w:bookmarkStart w:id="0" w:name="_Hlk13739775"/>
            <w:r>
              <w:rPr>
                <w:rFonts w:ascii="Calibri" w:hAnsi="Calibri" w:eastAsia="仿宋" w:cs="Calibri"/>
                <w:kern w:val="0"/>
                <w:sz w:val="24"/>
                <w:szCs w:val="24"/>
                <w:highlight w:val="none"/>
              </w:rPr>
              <w:t>项目</w:t>
            </w:r>
          </w:p>
        </w:tc>
        <w:tc>
          <w:tcPr>
            <w:tcW w:w="3386" w:type="dxa"/>
            <w:vAlign w:val="center"/>
          </w:tcPr>
          <w:p>
            <w:pPr>
              <w:pStyle w:val="16"/>
              <w:spacing w:line="360" w:lineRule="auto"/>
              <w:ind w:firstLine="0" w:firstLineChars="0"/>
              <w:jc w:val="center"/>
              <w:rPr>
                <w:rFonts w:ascii="Calibri" w:hAnsi="Calibri" w:eastAsia="仿宋" w:cs="Calibri"/>
                <w:kern w:val="0"/>
                <w:sz w:val="24"/>
                <w:szCs w:val="24"/>
                <w:highlight w:val="none"/>
              </w:rPr>
            </w:pPr>
            <w:r>
              <w:rPr>
                <w:rFonts w:ascii="Calibri" w:hAnsi="Calibri" w:eastAsia="仿宋" w:cs="Calibri"/>
                <w:kern w:val="0"/>
                <w:sz w:val="24"/>
                <w:szCs w:val="24"/>
                <w:highlight w:val="none"/>
              </w:rPr>
              <w:t>微信或支付宝（人民币）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2413" w:type="dxa"/>
            <w:vAlign w:val="center"/>
          </w:tcPr>
          <w:p>
            <w:pPr>
              <w:pStyle w:val="16"/>
              <w:spacing w:line="360" w:lineRule="auto"/>
              <w:ind w:firstLine="0" w:firstLineChars="0"/>
              <w:jc w:val="center"/>
              <w:rPr>
                <w:rFonts w:ascii="Calibri" w:hAnsi="Calibri" w:eastAsia="仿宋" w:cs="Calibri"/>
                <w:kern w:val="0"/>
                <w:sz w:val="24"/>
                <w:szCs w:val="24"/>
                <w:highlight w:val="none"/>
              </w:rPr>
            </w:pPr>
            <w:r>
              <w:rPr>
                <w:rFonts w:ascii="Calibri" w:hAnsi="Calibri" w:eastAsia="仿宋" w:cs="Calibri"/>
                <w:kern w:val="0"/>
                <w:sz w:val="24"/>
                <w:szCs w:val="24"/>
                <w:highlight w:val="none"/>
              </w:rPr>
              <w:t>半程马拉松</w:t>
            </w:r>
          </w:p>
        </w:tc>
        <w:tc>
          <w:tcPr>
            <w:tcW w:w="3386" w:type="dxa"/>
            <w:vAlign w:val="center"/>
          </w:tcPr>
          <w:p>
            <w:pPr>
              <w:pStyle w:val="16"/>
              <w:spacing w:line="360" w:lineRule="auto"/>
              <w:ind w:firstLine="0" w:firstLineChars="0"/>
              <w:jc w:val="center"/>
              <w:rPr>
                <w:rFonts w:ascii="Calibri" w:hAnsi="Calibri" w:eastAsia="仿宋" w:cs="Calibri"/>
                <w:color w:val="000000" w:themeColor="text1"/>
                <w:kern w:val="0"/>
                <w:sz w:val="24"/>
                <w:szCs w:val="24"/>
                <w:highlight w:val="none"/>
                <w14:textFill>
                  <w14:solidFill>
                    <w14:schemeClr w14:val="tx1"/>
                  </w14:solidFill>
                </w14:textFill>
              </w:rPr>
            </w:pPr>
            <w:r>
              <w:rPr>
                <w:rFonts w:ascii="Calibri" w:hAnsi="Calibri" w:eastAsia="仿宋" w:cs="Calibri"/>
                <w:color w:val="000000" w:themeColor="text1"/>
                <w:kern w:val="0"/>
                <w:sz w:val="24"/>
                <w:szCs w:val="24"/>
                <w:highlight w:val="none"/>
                <w14:textFill>
                  <w14:solidFill>
                    <w14:schemeClr w14:val="tx1"/>
                  </w14:solidFill>
                </w14:textFill>
              </w:rPr>
              <w:t>180元/人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2413" w:type="dxa"/>
            <w:vAlign w:val="center"/>
          </w:tcPr>
          <w:p>
            <w:pPr>
              <w:pStyle w:val="16"/>
              <w:spacing w:line="360" w:lineRule="auto"/>
              <w:ind w:firstLine="0" w:firstLineChars="0"/>
              <w:jc w:val="center"/>
              <w:rPr>
                <w:rFonts w:ascii="Calibri" w:hAnsi="Calibri" w:eastAsia="仿宋" w:cs="Calibri"/>
                <w:kern w:val="0"/>
                <w:sz w:val="24"/>
                <w:szCs w:val="24"/>
                <w:highlight w:val="none"/>
              </w:rPr>
            </w:pPr>
            <w:r>
              <w:rPr>
                <w:rFonts w:ascii="Calibri" w:hAnsi="Calibri" w:eastAsia="仿宋" w:cs="Calibri"/>
                <w:kern w:val="0"/>
                <w:sz w:val="24"/>
                <w:szCs w:val="24"/>
                <w:highlight w:val="none"/>
              </w:rPr>
              <w:t>迷你马拉松</w:t>
            </w:r>
          </w:p>
        </w:tc>
        <w:tc>
          <w:tcPr>
            <w:tcW w:w="3386" w:type="dxa"/>
            <w:vAlign w:val="center"/>
          </w:tcPr>
          <w:p>
            <w:pPr>
              <w:pStyle w:val="16"/>
              <w:spacing w:line="360" w:lineRule="auto"/>
              <w:ind w:firstLine="0" w:firstLineChars="0"/>
              <w:jc w:val="center"/>
              <w:rPr>
                <w:rFonts w:ascii="Calibri" w:hAnsi="Calibri" w:eastAsia="仿宋" w:cs="Calibri"/>
                <w:color w:val="000000" w:themeColor="text1"/>
                <w:kern w:val="0"/>
                <w:sz w:val="24"/>
                <w:szCs w:val="24"/>
                <w:highlight w:val="none"/>
                <w14:textFill>
                  <w14:solidFill>
                    <w14:schemeClr w14:val="tx1"/>
                  </w14:solidFill>
                </w14:textFill>
              </w:rPr>
            </w:pPr>
            <w:r>
              <w:rPr>
                <w:rFonts w:ascii="Calibri" w:hAnsi="Calibri" w:eastAsia="仿宋" w:cs="Calibri"/>
                <w:color w:val="000000" w:themeColor="text1"/>
                <w:kern w:val="0"/>
                <w:sz w:val="24"/>
                <w:szCs w:val="24"/>
                <w:highlight w:val="none"/>
                <w14:textFill>
                  <w14:solidFill>
                    <w14:schemeClr w14:val="tx1"/>
                  </w14:solidFill>
                </w14:textFill>
              </w:rPr>
              <w:t>60元/人</w:t>
            </w:r>
          </w:p>
        </w:tc>
      </w:tr>
      <w:bookmarkEnd w:id="0"/>
    </w:tbl>
    <w:p>
      <w:pPr>
        <w:spacing w:line="360" w:lineRule="auto"/>
        <w:ind w:firstLine="562" w:firstLineChars="200"/>
        <w:rPr>
          <w:rFonts w:ascii="仿宋" w:hAnsi="仿宋" w:eastAsia="仿宋"/>
          <w:sz w:val="28"/>
          <w:szCs w:val="28"/>
          <w:highlight w:val="none"/>
        </w:rPr>
      </w:pPr>
      <w:r>
        <w:rPr>
          <w:rFonts w:hint="eastAsia" w:ascii="仿宋" w:hAnsi="仿宋" w:eastAsia="仿宋"/>
          <w:b/>
          <w:bCs/>
          <w:sz w:val="28"/>
          <w:szCs w:val="28"/>
          <w:highlight w:val="none"/>
        </w:rPr>
        <w:t>注：</w:t>
      </w:r>
      <w:r>
        <w:rPr>
          <w:rFonts w:hint="eastAsia" w:ascii="仿宋" w:hAnsi="仿宋" w:eastAsia="仿宋"/>
          <w:sz w:val="28"/>
          <w:szCs w:val="28"/>
          <w:highlight w:val="none"/>
        </w:rPr>
        <w:t>选手获得参赛资格后，不得要求退费或者更改参赛项目。</w:t>
      </w:r>
    </w:p>
    <w:p>
      <w:pPr>
        <w:pStyle w:val="2"/>
        <w:numPr>
          <w:ilvl w:val="0"/>
          <w:numId w:val="0"/>
        </w:numPr>
        <w:ind w:firstLine="561" w:firstLineChars="200"/>
        <w:jc w:val="left"/>
        <w:rPr>
          <w:highlight w:val="none"/>
        </w:rPr>
      </w:pPr>
      <w:r>
        <w:rPr>
          <w:rFonts w:hint="eastAsia"/>
          <w:highlight w:val="none"/>
        </w:rPr>
        <w:t>（二）</w:t>
      </w:r>
      <w:r>
        <w:rPr>
          <w:highlight w:val="none"/>
        </w:rPr>
        <w:t>公益报名</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、赛事特</w:t>
      </w:r>
      <w:r>
        <w:rPr>
          <w:rFonts w:ascii="仿宋" w:hAnsi="仿宋" w:eastAsia="仿宋"/>
          <w:sz w:val="28"/>
          <w:szCs w:val="28"/>
          <w:highlight w:val="none"/>
        </w:rPr>
        <w:t>别开通公益选手报名通道。选手在普通报名费基础上，自愿额外缴纳1000元/人，即可获得公益选手资格，并享有专属福利服务。共100个名额，项目不限，额满即止。</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w:t>
      </w:r>
      <w:r>
        <w:rPr>
          <w:rFonts w:ascii="仿宋" w:hAnsi="仿宋" w:eastAsia="仿宋"/>
          <w:sz w:val="28"/>
          <w:szCs w:val="28"/>
          <w:highlight w:val="none"/>
        </w:rPr>
        <w:t>费用收取方承诺将所有公益选手额外缴纳的费用，全部捐赠给广东省长江公益基金会“新中体美生公益基金”。该基金主要通过聘请双一流知名高校体育导师团队，联合开展扶贫助学、贫困地区学校体育基础设施建设、开设体育教学继续教育培训班，加大力度培育乡村体育教师及体育文化传播等活动的开展</w:t>
      </w:r>
      <w:r>
        <w:rPr>
          <w:rFonts w:hint="eastAsia" w:ascii="仿宋" w:hAnsi="仿宋" w:eastAsia="仿宋"/>
          <w:sz w:val="28"/>
          <w:szCs w:val="28"/>
          <w:highlight w:val="none"/>
        </w:rPr>
        <w:t>。</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w:t>
      </w:r>
      <w:r>
        <w:rPr>
          <w:rFonts w:ascii="仿宋" w:hAnsi="仿宋" w:eastAsia="仿宋"/>
          <w:sz w:val="28"/>
          <w:szCs w:val="28"/>
          <w:highlight w:val="none"/>
        </w:rPr>
        <w:t>公益选手回馈福利：获得直通参赛资格；指定范围内参赛号码自选</w:t>
      </w:r>
      <w:r>
        <w:rPr>
          <w:rFonts w:hint="eastAsia" w:ascii="仿宋" w:hAnsi="仿宋" w:eastAsia="仿宋"/>
          <w:sz w:val="28"/>
          <w:szCs w:val="28"/>
          <w:highlight w:val="none"/>
        </w:rPr>
        <w:t>（选号范围：0</w:t>
      </w:r>
      <w:r>
        <w:rPr>
          <w:rFonts w:ascii="仿宋" w:hAnsi="仿宋" w:eastAsia="仿宋"/>
          <w:sz w:val="28"/>
          <w:szCs w:val="28"/>
          <w:highlight w:val="none"/>
        </w:rPr>
        <w:t>001-9999</w:t>
      </w:r>
      <w:r>
        <w:rPr>
          <w:rFonts w:hint="eastAsia" w:ascii="仿宋" w:hAnsi="仿宋" w:eastAsia="仿宋"/>
          <w:sz w:val="28"/>
          <w:szCs w:val="28"/>
          <w:highlight w:val="none"/>
        </w:rPr>
        <w:t>）</w:t>
      </w:r>
      <w:r>
        <w:rPr>
          <w:rFonts w:ascii="仿宋" w:hAnsi="仿宋" w:eastAsia="仿宋"/>
          <w:sz w:val="28"/>
          <w:szCs w:val="28"/>
          <w:highlight w:val="none"/>
        </w:rPr>
        <w:t>；电子版公益证书；赛事现场公益选手姓名墙展示；专属公益参赛服。</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w:t>
      </w:r>
      <w:r>
        <w:rPr>
          <w:rFonts w:ascii="仿宋" w:hAnsi="仿宋" w:eastAsia="仿宋"/>
          <w:sz w:val="28"/>
          <w:szCs w:val="28"/>
          <w:highlight w:val="none"/>
        </w:rPr>
        <w:t>公益报名时间：与普通报名同步启动，额满即止。</w:t>
      </w:r>
    </w:p>
    <w:p>
      <w:pPr>
        <w:pStyle w:val="2"/>
        <w:numPr>
          <w:ilvl w:val="0"/>
          <w:numId w:val="0"/>
        </w:numPr>
        <w:ind w:firstLine="561" w:firstLineChars="200"/>
        <w:jc w:val="left"/>
        <w:rPr>
          <w:highlight w:val="none"/>
        </w:rPr>
      </w:pPr>
      <w:r>
        <w:rPr>
          <w:rFonts w:hint="eastAsia"/>
          <w:highlight w:val="none"/>
        </w:rPr>
        <w:t>四、报名方式</w:t>
      </w:r>
    </w:p>
    <w:p>
      <w:pPr>
        <w:pStyle w:val="2"/>
        <w:numPr>
          <w:ilvl w:val="0"/>
          <w:numId w:val="0"/>
        </w:numPr>
        <w:ind w:firstLine="561" w:firstLineChars="200"/>
        <w:jc w:val="left"/>
        <w:rPr>
          <w:highlight w:val="none"/>
        </w:rPr>
      </w:pPr>
      <w:r>
        <w:rPr>
          <w:rFonts w:hint="eastAsia"/>
          <w:highlight w:val="none"/>
        </w:rPr>
        <w:t>（一）</w:t>
      </w:r>
      <w:r>
        <w:rPr>
          <w:highlight w:val="none"/>
        </w:rPr>
        <w:t>微信报名</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搜索并关注微信公众号“第一赛道”，进入“第一赛道”点击下方菜单栏中的“报名”—“线下活动报名”，选择“</w:t>
      </w:r>
      <w:r>
        <w:rPr>
          <w:rFonts w:hint="eastAsia" w:ascii="仿宋" w:hAnsi="仿宋" w:eastAsia="仿宋"/>
          <w:sz w:val="28"/>
          <w:szCs w:val="28"/>
          <w:highlight w:val="none"/>
        </w:rPr>
        <w:t>2</w:t>
      </w:r>
      <w:r>
        <w:rPr>
          <w:rFonts w:ascii="仿宋" w:hAnsi="仿宋" w:eastAsia="仿宋"/>
          <w:sz w:val="28"/>
          <w:szCs w:val="28"/>
          <w:highlight w:val="none"/>
        </w:rPr>
        <w:t>022</w:t>
      </w:r>
      <w:r>
        <w:rPr>
          <w:rFonts w:hint="eastAsia" w:ascii="仿宋" w:hAnsi="仿宋" w:eastAsia="仿宋"/>
          <w:sz w:val="28"/>
          <w:szCs w:val="28"/>
          <w:highlight w:val="none"/>
        </w:rPr>
        <w:t>东风日产林芝半程马拉松</w:t>
      </w:r>
      <w:r>
        <w:rPr>
          <w:rFonts w:ascii="仿宋" w:hAnsi="仿宋" w:eastAsia="仿宋"/>
          <w:sz w:val="28"/>
          <w:szCs w:val="28"/>
          <w:highlight w:val="none"/>
        </w:rPr>
        <w:t>”，根据自身条件选择报名通道，根据提示认真阅读竞赛规程、报名须知、参赛声明、风险提示后，如实填写参赛选手个人信息，按要求上传完赛证书后支付报名费，支付成功后等待工作人员审核报名资料通过后即预报名成功。审核不通过的，所支付费用将在赛事结束后七个工作日内原路退回。</w:t>
      </w:r>
    </w:p>
    <w:p>
      <w:pPr>
        <w:pStyle w:val="2"/>
        <w:numPr>
          <w:ilvl w:val="0"/>
          <w:numId w:val="0"/>
        </w:numPr>
        <w:ind w:firstLine="561" w:firstLineChars="200"/>
        <w:jc w:val="left"/>
        <w:rPr>
          <w:highlight w:val="none"/>
        </w:rPr>
      </w:pPr>
      <w:r>
        <w:rPr>
          <w:rFonts w:hint="eastAsia"/>
          <w:highlight w:val="none"/>
        </w:rPr>
        <w:t>（二）</w:t>
      </w:r>
      <w:r>
        <w:rPr>
          <w:highlight w:val="none"/>
        </w:rPr>
        <w:t>官方APP第一赛道报名</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打开官方APP 第一赛道，选择“赛事”后，点击选择“线下赛”，进入报名赛事列表，选择“</w:t>
      </w:r>
      <w:r>
        <w:rPr>
          <w:rFonts w:hint="eastAsia" w:ascii="仿宋" w:hAnsi="仿宋" w:eastAsia="仿宋"/>
          <w:sz w:val="28"/>
          <w:szCs w:val="28"/>
          <w:highlight w:val="none"/>
        </w:rPr>
        <w:t>2</w:t>
      </w:r>
      <w:r>
        <w:rPr>
          <w:rFonts w:ascii="仿宋" w:hAnsi="仿宋" w:eastAsia="仿宋"/>
          <w:sz w:val="28"/>
          <w:szCs w:val="28"/>
          <w:highlight w:val="none"/>
        </w:rPr>
        <w:t>022</w:t>
      </w:r>
      <w:r>
        <w:rPr>
          <w:rFonts w:hint="eastAsia" w:ascii="仿宋" w:hAnsi="仿宋" w:eastAsia="仿宋"/>
          <w:sz w:val="28"/>
          <w:szCs w:val="28"/>
          <w:highlight w:val="none"/>
        </w:rPr>
        <w:t>东风日产林芝半程马拉松</w:t>
      </w:r>
      <w:r>
        <w:rPr>
          <w:rFonts w:ascii="仿宋" w:hAnsi="仿宋" w:eastAsia="仿宋"/>
          <w:sz w:val="28"/>
          <w:szCs w:val="28"/>
          <w:highlight w:val="none"/>
        </w:rPr>
        <w:t>”，根据自身条件选择报名通道，根据提示认真阅读竞赛规程、报名须知、参赛声明、风险提示后，如实填写参赛选手个人信息，按要求上传完赛证书后支付报名费，支付成功后等待工作人员审核报名资料通过后即预报名成功。审核不通过的，所支付费用将在赛事结束后七个工作日内原路退回。</w:t>
      </w:r>
    </w:p>
    <w:p>
      <w:pPr>
        <w:pStyle w:val="2"/>
        <w:numPr>
          <w:ilvl w:val="0"/>
          <w:numId w:val="0"/>
        </w:numPr>
        <w:ind w:firstLine="561" w:firstLineChars="200"/>
        <w:jc w:val="left"/>
        <w:rPr>
          <w:highlight w:val="none"/>
        </w:rPr>
      </w:pPr>
      <w:r>
        <w:rPr>
          <w:rFonts w:hint="eastAsia"/>
          <w:highlight w:val="none"/>
        </w:rPr>
        <w:t>（三）</w:t>
      </w:r>
      <w:r>
        <w:rPr>
          <w:highlight w:val="none"/>
        </w:rPr>
        <w:t>官网报名</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在电脑上登陆</w:t>
      </w:r>
      <w:r>
        <w:rPr>
          <w:rFonts w:hint="eastAsia" w:ascii="仿宋" w:hAnsi="仿宋" w:eastAsia="仿宋"/>
          <w:sz w:val="28"/>
          <w:szCs w:val="28"/>
          <w:highlight w:val="none"/>
        </w:rPr>
        <w:t>2</w:t>
      </w:r>
      <w:r>
        <w:rPr>
          <w:rFonts w:ascii="仿宋" w:hAnsi="仿宋" w:eastAsia="仿宋"/>
          <w:sz w:val="28"/>
          <w:szCs w:val="28"/>
          <w:highlight w:val="none"/>
        </w:rPr>
        <w:t>022</w:t>
      </w:r>
      <w:r>
        <w:rPr>
          <w:rFonts w:hint="eastAsia" w:ascii="仿宋" w:hAnsi="仿宋" w:eastAsia="仿宋"/>
          <w:sz w:val="28"/>
          <w:szCs w:val="28"/>
          <w:highlight w:val="none"/>
        </w:rPr>
        <w:t>东风日产林芝半程马拉松</w:t>
      </w:r>
      <w:r>
        <w:rPr>
          <w:rFonts w:ascii="仿宋" w:hAnsi="仿宋" w:eastAsia="仿宋"/>
          <w:sz w:val="28"/>
          <w:szCs w:val="28"/>
          <w:highlight w:val="none"/>
        </w:rPr>
        <w:t>（http://linzhi.sport-china.cn）注册后（如已有账户则不用注册），根据自身条件选择报名通道，根据提示认真阅读竞赛规程、报名须知、参赛声明、风险提示后，如实填写参赛选手个人信息，按要求上传完赛证书后支付报名费，支付成功后等待工作人员审核报名资料通过后即预报名成功。审核不通过的，所支付费用将在赛事结束后七个工作日内原路退回。</w:t>
      </w:r>
    </w:p>
    <w:p>
      <w:pPr>
        <w:pStyle w:val="2"/>
        <w:numPr>
          <w:ilvl w:val="0"/>
          <w:numId w:val="0"/>
        </w:numPr>
        <w:ind w:firstLine="561" w:firstLineChars="200"/>
        <w:jc w:val="left"/>
        <w:rPr>
          <w:highlight w:val="none"/>
        </w:rPr>
      </w:pPr>
      <w:r>
        <w:rPr>
          <w:rFonts w:hint="eastAsia"/>
          <w:highlight w:val="none"/>
        </w:rPr>
        <w:t>（四）</w:t>
      </w:r>
      <w:r>
        <w:rPr>
          <w:highlight w:val="none"/>
        </w:rPr>
        <w:t>中签通知</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中签结果将以短信方式通知，由于手机号码填写错误导致未收到组委会短信通知的，组委会不承担相应责任。为确保您顺利报名，请按照报名须知公布的时间，及时登录“第一赛道”app、微信公众号“第一赛道”“</w:t>
      </w:r>
      <w:r>
        <w:rPr>
          <w:rFonts w:hint="eastAsia" w:ascii="仿宋" w:hAnsi="仿宋" w:eastAsia="仿宋"/>
          <w:sz w:val="28"/>
          <w:szCs w:val="28"/>
          <w:highlight w:val="none"/>
        </w:rPr>
        <w:t>林芝马拉松”</w:t>
      </w:r>
      <w:r>
        <w:rPr>
          <w:rFonts w:ascii="仿宋" w:hAnsi="仿宋" w:eastAsia="仿宋"/>
          <w:sz w:val="28"/>
          <w:szCs w:val="28"/>
          <w:highlight w:val="none"/>
        </w:rPr>
        <w:t>或</w:t>
      </w:r>
      <w:r>
        <w:rPr>
          <w:rFonts w:hint="eastAsia" w:ascii="仿宋" w:hAnsi="仿宋" w:eastAsia="仿宋"/>
          <w:sz w:val="28"/>
          <w:szCs w:val="28"/>
          <w:highlight w:val="none"/>
        </w:rPr>
        <w:t>2</w:t>
      </w:r>
      <w:r>
        <w:rPr>
          <w:rFonts w:ascii="仿宋" w:hAnsi="仿宋" w:eastAsia="仿宋"/>
          <w:sz w:val="28"/>
          <w:szCs w:val="28"/>
          <w:highlight w:val="none"/>
        </w:rPr>
        <w:t>022</w:t>
      </w:r>
      <w:r>
        <w:rPr>
          <w:rFonts w:hint="eastAsia" w:ascii="仿宋" w:hAnsi="仿宋" w:eastAsia="仿宋"/>
          <w:sz w:val="28"/>
          <w:szCs w:val="28"/>
          <w:highlight w:val="none"/>
        </w:rPr>
        <w:t>东风日产林芝半程马拉松</w:t>
      </w:r>
      <w:r>
        <w:rPr>
          <w:rFonts w:ascii="仿宋" w:hAnsi="仿宋" w:eastAsia="仿宋"/>
          <w:sz w:val="28"/>
          <w:szCs w:val="28"/>
          <w:highlight w:val="none"/>
        </w:rPr>
        <w:t>官网查询中签状态。</w:t>
      </w:r>
    </w:p>
    <w:p>
      <w:pPr>
        <w:pStyle w:val="2"/>
        <w:numPr>
          <w:ilvl w:val="0"/>
          <w:numId w:val="0"/>
        </w:numPr>
        <w:ind w:firstLine="561" w:firstLineChars="200"/>
        <w:jc w:val="left"/>
        <w:rPr>
          <w:highlight w:val="none"/>
        </w:rPr>
      </w:pPr>
      <w:r>
        <w:rPr>
          <w:rFonts w:hint="eastAsia"/>
          <w:highlight w:val="none"/>
        </w:rPr>
        <w:t>（五）</w:t>
      </w:r>
      <w:r>
        <w:rPr>
          <w:highlight w:val="none"/>
        </w:rPr>
        <w:t>未中签选手</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未中签选手，可在抽签结束后，登陆微信公众号“第一赛道” “</w:t>
      </w:r>
      <w:r>
        <w:rPr>
          <w:rFonts w:hint="eastAsia" w:ascii="仿宋" w:hAnsi="仿宋" w:eastAsia="仿宋"/>
          <w:sz w:val="28"/>
          <w:szCs w:val="28"/>
          <w:highlight w:val="none"/>
        </w:rPr>
        <w:t>林芝马拉松”</w:t>
      </w:r>
      <w:r>
        <w:rPr>
          <w:rFonts w:ascii="仿宋" w:hAnsi="仿宋" w:eastAsia="仿宋"/>
          <w:sz w:val="28"/>
          <w:szCs w:val="28"/>
          <w:highlight w:val="none"/>
        </w:rPr>
        <w:t>或</w:t>
      </w:r>
      <w:r>
        <w:rPr>
          <w:rFonts w:hint="eastAsia" w:ascii="仿宋" w:hAnsi="仿宋" w:eastAsia="仿宋"/>
          <w:sz w:val="28"/>
          <w:szCs w:val="28"/>
          <w:highlight w:val="none"/>
        </w:rPr>
        <w:t>2</w:t>
      </w:r>
      <w:r>
        <w:rPr>
          <w:rFonts w:ascii="仿宋" w:hAnsi="仿宋" w:eastAsia="仿宋"/>
          <w:sz w:val="28"/>
          <w:szCs w:val="28"/>
          <w:highlight w:val="none"/>
        </w:rPr>
        <w:t>022</w:t>
      </w:r>
      <w:r>
        <w:rPr>
          <w:rFonts w:hint="eastAsia" w:ascii="仿宋" w:hAnsi="仿宋" w:eastAsia="仿宋"/>
          <w:sz w:val="28"/>
          <w:szCs w:val="28"/>
          <w:highlight w:val="none"/>
        </w:rPr>
        <w:t>东风日产林芝半程马拉松</w:t>
      </w:r>
      <w:r>
        <w:rPr>
          <w:rFonts w:ascii="仿宋" w:hAnsi="仿宋" w:eastAsia="仿宋"/>
          <w:sz w:val="28"/>
          <w:szCs w:val="28"/>
          <w:highlight w:val="none"/>
        </w:rPr>
        <w:t>官网参加公益报名，额满为止，报名一经确认，不接受退款申请。</w:t>
      </w:r>
    </w:p>
    <w:p>
      <w:pPr>
        <w:pStyle w:val="2"/>
        <w:numPr>
          <w:ilvl w:val="0"/>
          <w:numId w:val="0"/>
        </w:numPr>
        <w:ind w:firstLine="561" w:firstLineChars="200"/>
        <w:jc w:val="left"/>
        <w:rPr>
          <w:highlight w:val="none"/>
        </w:rPr>
      </w:pPr>
      <w:r>
        <w:rPr>
          <w:rFonts w:hint="eastAsia"/>
          <w:highlight w:val="none"/>
        </w:rPr>
        <w:t>五、重要说明事项</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（一）请选手认真如实填写个人信息，组委会将对信息的真 实性进行核实，一旦发现有虚报行为，则取消其参赛资格。</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（二）为保护赛事赞助商权益，除组委会指定赞助商外，</w:t>
      </w:r>
      <w:r>
        <w:rPr>
          <w:rFonts w:hint="eastAsia" w:ascii="仿宋" w:hAnsi="仿宋" w:eastAsia="仿宋"/>
          <w:sz w:val="28"/>
          <w:szCs w:val="28"/>
          <w:highlight w:val="none"/>
        </w:rPr>
        <w:t>2</w:t>
      </w:r>
      <w:r>
        <w:rPr>
          <w:rFonts w:ascii="仿宋" w:hAnsi="仿宋" w:eastAsia="仿宋"/>
          <w:sz w:val="28"/>
          <w:szCs w:val="28"/>
          <w:highlight w:val="none"/>
        </w:rPr>
        <w:t>022</w:t>
      </w:r>
      <w:r>
        <w:rPr>
          <w:rFonts w:hint="eastAsia" w:ascii="仿宋" w:hAnsi="仿宋" w:eastAsia="仿宋"/>
          <w:sz w:val="28"/>
          <w:szCs w:val="28"/>
          <w:highlight w:val="none"/>
        </w:rPr>
        <w:t>林芝半程马拉松</w:t>
      </w:r>
      <w:r>
        <w:rPr>
          <w:rFonts w:ascii="仿宋" w:hAnsi="仿宋" w:eastAsia="仿宋"/>
          <w:sz w:val="28"/>
          <w:szCs w:val="28"/>
          <w:highlight w:val="none"/>
        </w:rPr>
        <w:t>赛道全程严禁出现其他任何形式的带有商业宣传性质的宣传物，包括但不限于旗帜、条幅、气球、模型等物品。</w:t>
      </w:r>
    </w:p>
    <w:p>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三）报名信息中的紧急联系人与报名者的关系，推荐填写父母、夫妻、子女、兄弟姐妹中的亲属关系之一；禁止一切虚假参赛行为包括但不限于替跑、蹭跑、伪造号码及号码布、骗跑等违反体育精神的行为，出现上述违规行为，组委会将根据本次赛事《竞赛规程》相关规定，视情节轻重，给予违规人员处罚，并报请中国田径协会追加处罚；对赛事造成严重经济损失及社会负面影响的，组委会有权追究相关人员责任，并诉诸法律。对于一切非组委会原因造成的意外事故，责任由相关人员承担。</w:t>
      </w:r>
    </w:p>
    <w:p>
      <w:pPr>
        <w:pStyle w:val="2"/>
        <w:numPr>
          <w:ilvl w:val="0"/>
          <w:numId w:val="0"/>
        </w:numPr>
        <w:ind w:firstLine="561" w:firstLineChars="200"/>
        <w:jc w:val="left"/>
        <w:rPr>
          <w:highlight w:val="none"/>
        </w:rPr>
      </w:pPr>
      <w:r>
        <w:rPr>
          <w:rFonts w:hint="eastAsia"/>
          <w:highlight w:val="none"/>
        </w:rPr>
        <w:t>六、组委会联系方式</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（一）联系电话</w:t>
      </w:r>
      <w:r>
        <w:rPr>
          <w:rFonts w:ascii="仿宋" w:hAnsi="仿宋" w:eastAsia="仿宋"/>
          <w:sz w:val="28"/>
          <w:szCs w:val="28"/>
          <w:highlight w:val="none"/>
        </w:rPr>
        <w:t>:020-29008968 （办公时间：周一至周五9:30-12:00，14:30-18:00）</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（二）官方网站：</w:t>
      </w:r>
      <w:r>
        <w:rPr>
          <w:rFonts w:ascii="仿宋" w:hAnsi="仿宋" w:eastAsia="仿宋"/>
          <w:sz w:val="28"/>
          <w:szCs w:val="28"/>
          <w:highlight w:val="none"/>
        </w:rPr>
        <w:t>http://linzhi.sport-china.cn</w:t>
      </w:r>
      <w:r>
        <w:rPr>
          <w:highlight w:val="none"/>
        </w:rPr>
        <w:fldChar w:fldCharType="begin"/>
      </w:r>
      <w:r>
        <w:rPr>
          <w:highlight w:val="none"/>
        </w:rPr>
        <w:instrText xml:space="preserve"> HYPERLINK "http://www.guilin-marathon.cn" </w:instrText>
      </w:r>
      <w:r>
        <w:rPr>
          <w:highlight w:val="none"/>
        </w:rPr>
        <w:fldChar w:fldCharType="separate"/>
      </w:r>
      <w:r>
        <w:rPr>
          <w:highlight w:val="none"/>
        </w:rPr>
        <w:fldChar w:fldCharType="end"/>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（三）官方app：第一赛道</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（四）官方微信公众号：第一赛道、林芝马拉松</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（五）官方邮箱：lz</w:t>
      </w:r>
      <w:r>
        <w:rPr>
          <w:rFonts w:ascii="仿宋" w:hAnsi="仿宋" w:eastAsia="仿宋"/>
          <w:sz w:val="28"/>
          <w:szCs w:val="28"/>
          <w:highlight w:val="none"/>
        </w:rPr>
        <w:t>@sport-china.cn</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Times New Roman (正文 CS 字体)">
    <w:altName w:val="苹方-简"/>
    <w:panose1 w:val="020B0604020202020204"/>
    <w:charset w:val="86"/>
    <w:family w:val="roman"/>
    <w:pitch w:val="default"/>
    <w:sig w:usb0="00000000" w:usb1="00000000" w:usb2="00000000" w:usb3="00000000" w:csb0="00000000" w:csb1="00000000"/>
  </w:font>
  <w:font w:name="FangSong">
    <w:altName w:val="方正仿宋_GBK"/>
    <w:panose1 w:val="02010609060101010101"/>
    <w:charset w:val="00"/>
    <w:family w:val="roman"/>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C35"/>
    <w:multiLevelType w:val="singleLevel"/>
    <w:tmpl w:val="2EFB0C35"/>
    <w:lvl w:ilvl="0" w:tentative="0">
      <w:start w:val="4"/>
      <w:numFmt w:val="chineseCounting"/>
      <w:pStyle w:val="2"/>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83"/>
    <w:rsid w:val="0003615B"/>
    <w:rsid w:val="000663CE"/>
    <w:rsid w:val="000905E8"/>
    <w:rsid w:val="000A3DF6"/>
    <w:rsid w:val="000A498E"/>
    <w:rsid w:val="000B63C7"/>
    <w:rsid w:val="000B77B3"/>
    <w:rsid w:val="000C455C"/>
    <w:rsid w:val="000D7C2F"/>
    <w:rsid w:val="000E20F3"/>
    <w:rsid w:val="000E2F6D"/>
    <w:rsid w:val="000E788B"/>
    <w:rsid w:val="001012BA"/>
    <w:rsid w:val="00103898"/>
    <w:rsid w:val="0010537C"/>
    <w:rsid w:val="00146787"/>
    <w:rsid w:val="00170D83"/>
    <w:rsid w:val="001743B9"/>
    <w:rsid w:val="00175B77"/>
    <w:rsid w:val="00187D32"/>
    <w:rsid w:val="00191147"/>
    <w:rsid w:val="001B0230"/>
    <w:rsid w:val="001B14DB"/>
    <w:rsid w:val="001C2F85"/>
    <w:rsid w:val="002200AF"/>
    <w:rsid w:val="0022017B"/>
    <w:rsid w:val="00276D90"/>
    <w:rsid w:val="0029397F"/>
    <w:rsid w:val="002B4357"/>
    <w:rsid w:val="002B60ED"/>
    <w:rsid w:val="002B6440"/>
    <w:rsid w:val="002C2330"/>
    <w:rsid w:val="002C5B6C"/>
    <w:rsid w:val="002D2F03"/>
    <w:rsid w:val="00301435"/>
    <w:rsid w:val="0031792D"/>
    <w:rsid w:val="003232D1"/>
    <w:rsid w:val="003253EE"/>
    <w:rsid w:val="003261C3"/>
    <w:rsid w:val="00341846"/>
    <w:rsid w:val="00342CF7"/>
    <w:rsid w:val="00346D97"/>
    <w:rsid w:val="0035683F"/>
    <w:rsid w:val="003860BD"/>
    <w:rsid w:val="00387744"/>
    <w:rsid w:val="003A4928"/>
    <w:rsid w:val="003C3D8A"/>
    <w:rsid w:val="003C7B83"/>
    <w:rsid w:val="003E59BC"/>
    <w:rsid w:val="00431E38"/>
    <w:rsid w:val="004363FB"/>
    <w:rsid w:val="004677DE"/>
    <w:rsid w:val="00476DBA"/>
    <w:rsid w:val="00486765"/>
    <w:rsid w:val="004943F2"/>
    <w:rsid w:val="004958BD"/>
    <w:rsid w:val="004C28EA"/>
    <w:rsid w:val="00533D30"/>
    <w:rsid w:val="0053757E"/>
    <w:rsid w:val="005477CC"/>
    <w:rsid w:val="00551373"/>
    <w:rsid w:val="00552427"/>
    <w:rsid w:val="005635E7"/>
    <w:rsid w:val="00572FAD"/>
    <w:rsid w:val="005A2BB4"/>
    <w:rsid w:val="00605611"/>
    <w:rsid w:val="006167F7"/>
    <w:rsid w:val="006511DD"/>
    <w:rsid w:val="0066442F"/>
    <w:rsid w:val="0067318B"/>
    <w:rsid w:val="0067400C"/>
    <w:rsid w:val="00696D4A"/>
    <w:rsid w:val="006B0812"/>
    <w:rsid w:val="006B3CDF"/>
    <w:rsid w:val="006D3595"/>
    <w:rsid w:val="006D7398"/>
    <w:rsid w:val="00736BBD"/>
    <w:rsid w:val="00741B56"/>
    <w:rsid w:val="0076090F"/>
    <w:rsid w:val="00760915"/>
    <w:rsid w:val="0076759D"/>
    <w:rsid w:val="00787452"/>
    <w:rsid w:val="007B7AC4"/>
    <w:rsid w:val="007C0FBD"/>
    <w:rsid w:val="007F2F16"/>
    <w:rsid w:val="00830D03"/>
    <w:rsid w:val="008401B9"/>
    <w:rsid w:val="0085643F"/>
    <w:rsid w:val="008572CC"/>
    <w:rsid w:val="00860BB0"/>
    <w:rsid w:val="008652A2"/>
    <w:rsid w:val="00866364"/>
    <w:rsid w:val="0086692D"/>
    <w:rsid w:val="00871483"/>
    <w:rsid w:val="00881990"/>
    <w:rsid w:val="008A2EA7"/>
    <w:rsid w:val="008C18C0"/>
    <w:rsid w:val="008C2C8F"/>
    <w:rsid w:val="008D3D1D"/>
    <w:rsid w:val="0090577A"/>
    <w:rsid w:val="00930224"/>
    <w:rsid w:val="00930CF0"/>
    <w:rsid w:val="00940B1B"/>
    <w:rsid w:val="00942D66"/>
    <w:rsid w:val="009830DB"/>
    <w:rsid w:val="009A155C"/>
    <w:rsid w:val="009D34CF"/>
    <w:rsid w:val="009E216A"/>
    <w:rsid w:val="009F418D"/>
    <w:rsid w:val="009F61AD"/>
    <w:rsid w:val="00A61235"/>
    <w:rsid w:val="00A61F28"/>
    <w:rsid w:val="00A62A6C"/>
    <w:rsid w:val="00A84A79"/>
    <w:rsid w:val="00A910F0"/>
    <w:rsid w:val="00AA17D1"/>
    <w:rsid w:val="00AA7A7F"/>
    <w:rsid w:val="00AC27FA"/>
    <w:rsid w:val="00AC7632"/>
    <w:rsid w:val="00AD00BE"/>
    <w:rsid w:val="00AD06FC"/>
    <w:rsid w:val="00AE4A96"/>
    <w:rsid w:val="00AE5B46"/>
    <w:rsid w:val="00AE5BED"/>
    <w:rsid w:val="00B32C19"/>
    <w:rsid w:val="00B5109C"/>
    <w:rsid w:val="00B63877"/>
    <w:rsid w:val="00B66E99"/>
    <w:rsid w:val="00BA0C05"/>
    <w:rsid w:val="00BA71C5"/>
    <w:rsid w:val="00BB57A5"/>
    <w:rsid w:val="00BD0220"/>
    <w:rsid w:val="00BF0A1F"/>
    <w:rsid w:val="00C060C6"/>
    <w:rsid w:val="00C174B3"/>
    <w:rsid w:val="00C31959"/>
    <w:rsid w:val="00C6207B"/>
    <w:rsid w:val="00C62A1E"/>
    <w:rsid w:val="00C70A21"/>
    <w:rsid w:val="00C750C3"/>
    <w:rsid w:val="00C82ADA"/>
    <w:rsid w:val="00C82D89"/>
    <w:rsid w:val="00C9734C"/>
    <w:rsid w:val="00CA0F3E"/>
    <w:rsid w:val="00CB43F1"/>
    <w:rsid w:val="00CB4645"/>
    <w:rsid w:val="00CB49D1"/>
    <w:rsid w:val="00CF05DA"/>
    <w:rsid w:val="00CF0C40"/>
    <w:rsid w:val="00D06676"/>
    <w:rsid w:val="00D16A06"/>
    <w:rsid w:val="00D235AF"/>
    <w:rsid w:val="00D2467A"/>
    <w:rsid w:val="00D362A0"/>
    <w:rsid w:val="00D42CC8"/>
    <w:rsid w:val="00D55AEC"/>
    <w:rsid w:val="00D6782F"/>
    <w:rsid w:val="00D87D9B"/>
    <w:rsid w:val="00D921B0"/>
    <w:rsid w:val="00D96807"/>
    <w:rsid w:val="00D97DB0"/>
    <w:rsid w:val="00DE3EC3"/>
    <w:rsid w:val="00DF7F12"/>
    <w:rsid w:val="00E00144"/>
    <w:rsid w:val="00E07E30"/>
    <w:rsid w:val="00E2641D"/>
    <w:rsid w:val="00E26E76"/>
    <w:rsid w:val="00E313AB"/>
    <w:rsid w:val="00E54272"/>
    <w:rsid w:val="00E66639"/>
    <w:rsid w:val="00E902DB"/>
    <w:rsid w:val="00E9094C"/>
    <w:rsid w:val="00EB3C52"/>
    <w:rsid w:val="00EB3FF0"/>
    <w:rsid w:val="00EE0EB7"/>
    <w:rsid w:val="00EF66F8"/>
    <w:rsid w:val="00F26A26"/>
    <w:rsid w:val="00F37D1C"/>
    <w:rsid w:val="00F85C74"/>
    <w:rsid w:val="00F95F9C"/>
    <w:rsid w:val="00FA4590"/>
    <w:rsid w:val="00FB2836"/>
    <w:rsid w:val="00FB33EE"/>
    <w:rsid w:val="00FB5C95"/>
    <w:rsid w:val="00FC4288"/>
    <w:rsid w:val="06F82841"/>
    <w:rsid w:val="0A905E9B"/>
    <w:rsid w:val="113A1CAB"/>
    <w:rsid w:val="1C4C7F5C"/>
    <w:rsid w:val="2A1D2A48"/>
    <w:rsid w:val="48A95C55"/>
    <w:rsid w:val="4BF3A4AF"/>
    <w:rsid w:val="5CF51952"/>
    <w:rsid w:val="779F6749"/>
    <w:rsid w:val="EFCFA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numPr>
        <w:ilvl w:val="0"/>
        <w:numId w:val="1"/>
      </w:numPr>
      <w:spacing w:before="240" w:after="240" w:line="360" w:lineRule="auto"/>
      <w:jc w:val="center"/>
      <w:outlineLvl w:val="0"/>
    </w:pPr>
    <w:rPr>
      <w:rFonts w:ascii="宋体" w:hAnsi="宋体" w:eastAsia="宋体"/>
      <w:b/>
      <w:bCs/>
      <w:kern w:val="44"/>
      <w:sz w:val="28"/>
      <w:szCs w:val="44"/>
    </w:rPr>
  </w:style>
  <w:style w:type="character" w:default="1" w:styleId="8">
    <w:name w:val="Default Paragraph Font"/>
    <w:unhideWhenUsed/>
    <w:qFormat/>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unhideWhenUsed/>
    <w:qFormat/>
    <w:uiPriority w:val="99"/>
    <w:rPr>
      <w:sz w:val="21"/>
      <w:szCs w:val="21"/>
    </w:rPr>
  </w:style>
  <w:style w:type="table" w:styleId="13">
    <w:name w:val="Table Grid"/>
    <w:basedOn w:val="1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8"/>
    <w:link w:val="7"/>
    <w:qFormat/>
    <w:uiPriority w:val="99"/>
    <w:rPr>
      <w:sz w:val="18"/>
      <w:szCs w:val="18"/>
    </w:rPr>
  </w:style>
  <w:style w:type="character" w:customStyle="1" w:styleId="15">
    <w:name w:val="页脚 字符"/>
    <w:basedOn w:val="8"/>
    <w:link w:val="6"/>
    <w:qFormat/>
    <w:uiPriority w:val="99"/>
    <w:rPr>
      <w:sz w:val="18"/>
      <w:szCs w:val="18"/>
    </w:rPr>
  </w:style>
  <w:style w:type="paragraph" w:customStyle="1" w:styleId="16">
    <w:name w:val="List Paragraph"/>
    <w:basedOn w:val="1"/>
    <w:qFormat/>
    <w:uiPriority w:val="34"/>
    <w:pPr>
      <w:ind w:firstLine="420" w:firstLineChars="200"/>
    </w:pPr>
  </w:style>
  <w:style w:type="character" w:customStyle="1" w:styleId="17">
    <w:name w:val="批注文字 字符"/>
    <w:basedOn w:val="8"/>
    <w:link w:val="4"/>
    <w:semiHidden/>
    <w:qFormat/>
    <w:uiPriority w:val="99"/>
  </w:style>
  <w:style w:type="character" w:customStyle="1" w:styleId="18">
    <w:name w:val="批注主题 字符"/>
    <w:basedOn w:val="17"/>
    <w:link w:val="3"/>
    <w:semiHidden/>
    <w:qFormat/>
    <w:uiPriority w:val="99"/>
    <w:rPr>
      <w:b/>
      <w:bCs/>
    </w:rPr>
  </w:style>
  <w:style w:type="character" w:customStyle="1" w:styleId="19">
    <w:name w:val="批注框文本 字符"/>
    <w:basedOn w:val="8"/>
    <w:link w:val="5"/>
    <w:semiHidden/>
    <w:qFormat/>
    <w:uiPriority w:val="99"/>
    <w:rPr>
      <w:sz w:val="18"/>
      <w:szCs w:val="18"/>
    </w:rPr>
  </w:style>
  <w:style w:type="character" w:customStyle="1" w:styleId="20">
    <w:name w:val="标题 1 字符"/>
    <w:basedOn w:val="8"/>
    <w:link w:val="2"/>
    <w:qFormat/>
    <w:uiPriority w:val="9"/>
    <w:rPr>
      <w:rFonts w:ascii="宋体" w:hAnsi="宋体" w:eastAsia="宋体"/>
      <w:b/>
      <w:bCs/>
      <w:kern w:val="44"/>
      <w:sz w:val="28"/>
      <w:szCs w:val="44"/>
    </w:rPr>
  </w:style>
  <w:style w:type="character" w:customStyle="1" w:styleId="21">
    <w:name w:val="Unresolved Mention"/>
    <w:basedOn w:val="8"/>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599</Words>
  <Characters>3418</Characters>
  <Lines>28</Lines>
  <Paragraphs>8</Paragraphs>
  <TotalTime>0</TotalTime>
  <ScaleCrop>false</ScaleCrop>
  <LinksUpToDate>false</LinksUpToDate>
  <CharactersWithSpaces>4009</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2021-10-21T16:59:00Z</dcterms:created>
  <dc:creator>Lee Ven</dc:creator>
  <cp:lastModifiedBy>huangqiuxiong</cp:lastModifiedBy>
  <cp:lastPrinted>2020-11-17T21:47:00Z</cp:lastPrinted>
  <dcterms:modified xsi:type="dcterms:W3CDTF">2022-02-23T11:25:00Z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