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i w:val="0"/>
          <w:iCs w:val="0"/>
          <w:caps w:val="0"/>
          <w:color w:val="121212"/>
          <w:spacing w:val="0"/>
          <w:sz w:val="44"/>
          <w:szCs w:val="44"/>
          <w:shd w:val="clear" w:fill="FFFFFF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121212"/>
          <w:spacing w:val="0"/>
          <w:sz w:val="44"/>
          <w:szCs w:val="44"/>
          <w:shd w:val="clear" w:fill="FFFFFF"/>
          <w:lang w:val="en-US" w:eastAsia="zh-CN"/>
        </w:rPr>
        <w:t>2022年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121212"/>
          <w:spacing w:val="0"/>
          <w:sz w:val="44"/>
          <w:szCs w:val="44"/>
          <w:shd w:val="clear" w:fill="FFFFFF"/>
        </w:rPr>
        <w:t>开福区卫健系统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121212"/>
          <w:spacing w:val="0"/>
          <w:sz w:val="44"/>
          <w:szCs w:val="44"/>
          <w:shd w:val="clear" w:fill="FFFFFF"/>
          <w:lang w:val="en-US" w:eastAsia="zh-CN"/>
        </w:rPr>
        <w:t>智趣挑战赛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竞赛规程</w:t>
      </w:r>
    </w:p>
    <w:p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rPr>
          <w:rFonts w:hint="default" w:ascii="黑体" w:hAnsi="黑体" w:eastAsia="黑体" w:cs="仿宋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仿宋"/>
          <w:bCs/>
          <w:sz w:val="32"/>
          <w:szCs w:val="32"/>
        </w:rPr>
        <w:t>一、</w:t>
      </w:r>
      <w:r>
        <w:rPr>
          <w:rFonts w:hint="eastAsia" w:ascii="黑体" w:hAnsi="黑体" w:eastAsia="黑体" w:cs="仿宋"/>
          <w:bCs/>
          <w:sz w:val="32"/>
          <w:szCs w:val="32"/>
          <w:lang w:val="en-US" w:eastAsia="zh-CN"/>
        </w:rPr>
        <w:t>比赛规则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eastAsia" w:ascii="仿宋_GB3212" w:hAnsi="仿宋_GB3212" w:eastAsia="仿宋_GB3212" w:cs="仿宋_GB3212"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b/>
          <w:bCs/>
          <w:sz w:val="32"/>
          <w:szCs w:val="32"/>
          <w:lang w:val="en-US" w:eastAsia="zh-CN"/>
        </w:rPr>
        <w:t>（一）比赛方式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default"/>
          <w:lang w:val="en-US"/>
        </w:rPr>
      </w:pPr>
      <w:r>
        <w:rPr>
          <w:rFonts w:hint="eastAsia" w:ascii="仿宋_GB3212" w:hAnsi="仿宋_GB3212" w:eastAsia="仿宋_GB3212" w:cs="仿宋_GB3212"/>
          <w:sz w:val="32"/>
          <w:szCs w:val="32"/>
          <w:lang w:val="en-US" w:eastAsia="zh-CN"/>
        </w:rPr>
        <w:t>知识抢答赛在主会场进行，趣味运动赛在足球场进行，开幕式结束后先进行知识抢答赛，再逐一进行4个项目的趣味运动赛。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eastAsia" w:ascii="方正楷体_GB2312" w:hAnsi="方正楷体_GB2312" w:eastAsia="方正楷体_GB2312" w:cs="方正楷体_GB2312"/>
          <w:b/>
          <w:bCs/>
          <w:sz w:val="32"/>
          <w:szCs w:val="32"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b/>
          <w:bCs/>
          <w:sz w:val="32"/>
          <w:szCs w:val="32"/>
          <w:lang w:val="en-US" w:eastAsia="zh-CN"/>
        </w:rPr>
        <w:t>（二）计分方式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3212" w:hAnsi="仿宋_GB3212" w:eastAsia="仿宋_GB3212" w:cs="仿宋_GB3212"/>
          <w:sz w:val="32"/>
          <w:szCs w:val="32"/>
          <w:lang w:val="en-US" w:eastAsia="zh-CN"/>
        </w:rPr>
      </w:pPr>
      <w:r>
        <w:rPr>
          <w:rFonts w:hint="eastAsia" w:ascii="仿宋_GB3212" w:hAnsi="仿宋_GB3212" w:eastAsia="仿宋_GB3212" w:cs="仿宋_GB3212"/>
          <w:sz w:val="32"/>
          <w:szCs w:val="32"/>
          <w:lang w:val="en-US" w:eastAsia="zh-CN"/>
        </w:rPr>
        <w:t>1.比赛时，每赛道裁判持秒表，裁判长发令后，计时开始，本队比赛结束，裁判停止计时；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黑体" w:hAnsi="仿宋" w:eastAsia="黑体" w:cs="仿宋"/>
          <w:sz w:val="32"/>
          <w:szCs w:val="32"/>
          <w:lang w:val="en-US" w:eastAsia="zh-CN"/>
        </w:rPr>
      </w:pPr>
      <w:r>
        <w:rPr>
          <w:rFonts w:hint="eastAsia" w:ascii="仿宋_GB3212" w:hAnsi="仿宋_GB3212" w:eastAsia="仿宋_GB3212" w:cs="仿宋_GB3212"/>
          <w:sz w:val="32"/>
          <w:szCs w:val="32"/>
          <w:lang w:val="en-US" w:eastAsia="zh-CN"/>
        </w:rPr>
        <w:t>2.</w:t>
      </w:r>
      <w:r>
        <w:rPr>
          <w:rFonts w:hint="eastAsia" w:ascii="仿宋_GB3212" w:hAnsi="仿宋_GB3212" w:eastAsia="仿宋_GB3212" w:cs="仿宋_GB3212"/>
          <w:color w:val="auto"/>
          <w:sz w:val="32"/>
          <w:szCs w:val="32"/>
          <w:lang w:val="en-US" w:eastAsia="zh-CN"/>
        </w:rPr>
        <w:t>所有</w:t>
      </w:r>
      <w:r>
        <w:rPr>
          <w:rFonts w:hint="eastAsia" w:ascii="仿宋_GB3212" w:hAnsi="仿宋_GB3212" w:eastAsia="仿宋_GB3212" w:cs="仿宋_GB3212"/>
          <w:sz w:val="32"/>
          <w:szCs w:val="32"/>
          <w:lang w:val="en-US" w:eastAsia="zh-CN"/>
        </w:rPr>
        <w:t>项目比完后，将根据项目分数相加统计名次，总积分越少名次越前。如总分数相等，则以夺得单项第一名次数决定。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黑体" w:hAnsi="仿宋" w:eastAsia="黑体" w:cs="仿宋"/>
          <w:b/>
          <w:bCs/>
          <w:sz w:val="32"/>
          <w:szCs w:val="32"/>
        </w:rPr>
      </w:pPr>
      <w:r>
        <w:rPr>
          <w:rFonts w:hint="eastAsia" w:ascii="黑体" w:hAnsi="仿宋" w:eastAsia="黑体" w:cs="仿宋"/>
          <w:sz w:val="32"/>
          <w:szCs w:val="32"/>
          <w:lang w:val="en-US" w:eastAsia="zh-CN"/>
        </w:rPr>
        <w:t>二</w:t>
      </w:r>
      <w:r>
        <w:rPr>
          <w:rFonts w:hint="eastAsia" w:ascii="黑体" w:hAnsi="仿宋" w:eastAsia="黑体" w:cs="仿宋"/>
          <w:sz w:val="32"/>
          <w:szCs w:val="32"/>
        </w:rPr>
        <w:t>、项目规则</w:t>
      </w:r>
      <w:r>
        <w:rPr>
          <w:rFonts w:hint="eastAsia" w:ascii="黑体" w:hAnsi="仿宋" w:eastAsia="黑体" w:cs="仿宋"/>
          <w:b/>
          <w:bCs/>
          <w:sz w:val="32"/>
          <w:szCs w:val="32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项目一：知识抢答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3212" w:hAnsi="仿宋_GB3212" w:eastAsia="仿宋_GB3212" w:cs="仿宋_GB3212"/>
          <w:sz w:val="32"/>
          <w:szCs w:val="32"/>
          <w:lang w:val="en-US" w:eastAsia="zh-CN"/>
        </w:rPr>
      </w:pPr>
      <w:r>
        <w:rPr>
          <w:rFonts w:hint="eastAsia" w:ascii="仿宋_GB3212" w:hAnsi="仿宋_GB3212" w:eastAsia="仿宋_GB3212" w:cs="仿宋_GB3212"/>
          <w:sz w:val="32"/>
          <w:szCs w:val="32"/>
          <w:lang w:val="en-US" w:eastAsia="zh-CN"/>
        </w:rPr>
        <w:t>1.知识互动答题将采用电子抢答系统，主持人念题后开始抢答，抢到者10秒内给出答案；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3212" w:hAnsi="仿宋_GB3212" w:eastAsia="仿宋_GB3212" w:cs="仿宋_GB3212"/>
          <w:sz w:val="32"/>
          <w:szCs w:val="32"/>
          <w:lang w:val="en-US" w:eastAsia="zh-CN"/>
        </w:rPr>
      </w:pPr>
      <w:r>
        <w:rPr>
          <w:rFonts w:hint="eastAsia" w:ascii="仿宋_GB3212" w:hAnsi="仿宋_GB3212" w:eastAsia="仿宋_GB3212" w:cs="仿宋_GB3212"/>
          <w:sz w:val="32"/>
          <w:szCs w:val="32"/>
          <w:lang w:val="en-US" w:eastAsia="zh-CN"/>
        </w:rPr>
        <w:t>2.每轮10题，5个队伍抢答，最终按答对题数给予对应积分，作为智趣挑战赛第1个项目进行积分；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3212" w:hAnsi="仿宋_GB3212" w:eastAsia="仿宋_GB3212" w:cs="仿宋_GB3212"/>
          <w:sz w:val="32"/>
          <w:szCs w:val="32"/>
          <w:lang w:val="en-US" w:eastAsia="zh-CN"/>
        </w:rPr>
      </w:pPr>
      <w:r>
        <w:rPr>
          <w:rFonts w:hint="eastAsia" w:ascii="仿宋_GB3212" w:hAnsi="仿宋_GB3212" w:eastAsia="仿宋_GB3212" w:cs="仿宋_GB3212"/>
          <w:sz w:val="32"/>
          <w:szCs w:val="32"/>
          <w:lang w:val="en-US" w:eastAsia="zh-CN"/>
        </w:rPr>
        <w:t>3.具体竞赛规则及对应分值将于领队会公布。</w:t>
      </w: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884170" cy="1923415"/>
            <wp:effectExtent l="0" t="0" r="11430" b="635"/>
            <wp:docPr id="8" name="图片 8" descr="1f7784c9b7f39cf03b11d2abc1e2f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f7784c9b7f39cf03b11d2abc1e2fd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项目二：保驾护航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3212" w:hAnsi="仿宋_GB3212" w:eastAsia="仿宋_GB3212" w:cs="仿宋_GB3212"/>
          <w:sz w:val="32"/>
          <w:szCs w:val="32"/>
          <w:lang w:val="en-US" w:eastAsia="zh-CN"/>
        </w:rPr>
      </w:pPr>
      <w:r>
        <w:rPr>
          <w:rFonts w:hint="eastAsia" w:ascii="仿宋_GB3212" w:hAnsi="仿宋_GB3212" w:eastAsia="仿宋_GB3212" w:cs="仿宋_GB3212"/>
          <w:sz w:val="32"/>
          <w:szCs w:val="32"/>
          <w:lang w:val="en-US" w:eastAsia="zh-CN"/>
        </w:rPr>
        <w:t>规则：每队选派8名队员参赛（不少于2名女队员），比赛开始前，2名队员为1组，按顺序在起跑线后做好准备，裁判发令后，一组队员1人推车，1人坐于车上并将球运至中转线处框内，返回起点与第2组队员击掌,第2组队员以同样的方式前进，依次类推，以最后1组队员返回起点线为计时结束，用时短者，名次列前。</w:t>
      </w:r>
    </w:p>
    <w:p>
      <w:pPr>
        <w:pStyle w:val="4"/>
        <w:bidi w:val="0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54935" cy="1770380"/>
            <wp:effectExtent l="0" t="0" r="12065" b="1270"/>
            <wp:docPr id="6" name="图片 6" descr="bbd2fb3ef7de516d967dff2fc8c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bd2fb3ef7de516d967dff2fc8c227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default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项目三：超级接力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3212" w:hAnsi="仿宋_GB3212" w:eastAsia="仿宋_GB3212" w:cs="仿宋_GB3212"/>
          <w:sz w:val="32"/>
          <w:szCs w:val="32"/>
          <w:lang w:val="en-US" w:eastAsia="zh-CN"/>
        </w:rPr>
      </w:pPr>
      <w:r>
        <w:rPr>
          <w:rFonts w:hint="eastAsia" w:ascii="仿宋_GB3212" w:hAnsi="仿宋_GB3212" w:eastAsia="仿宋_GB3212" w:cs="仿宋_GB3212"/>
          <w:sz w:val="32"/>
          <w:szCs w:val="32"/>
          <w:lang w:val="en-US" w:eastAsia="zh-CN"/>
        </w:rPr>
        <w:t>规则：每队选派10名队员参赛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（不少于2名女队员）</w:t>
      </w:r>
      <w:r>
        <w:rPr>
          <w:rFonts w:hint="eastAsia" w:ascii="仿宋_GB3212" w:hAnsi="仿宋_GB3212" w:eastAsia="仿宋_GB3212" w:cs="仿宋_GB3212"/>
          <w:sz w:val="32"/>
          <w:szCs w:val="32"/>
          <w:lang w:val="en-US" w:eastAsia="zh-CN"/>
        </w:rPr>
        <w:t>，比赛开始前，所有队员按顺序在起点线后做好准备，裁判长发令后，第1名队员依次通过“充气跨栏、平衡木、钻网通道、鱼跃龙门”环节后返回起点与第2名队员击掌，第2名队员以同样的方式前进，以最后1名队员返回起点线，为计时结束，用时短者，名次列前。</w:t>
      </w:r>
    </w:p>
    <w:p>
      <w:pPr>
        <w:bidi w:val="0"/>
        <w:jc w:val="left"/>
        <w:rPr>
          <w:rFonts w:hint="eastAsia" w:ascii="仿宋_GB3212" w:hAnsi="仿宋_GB3212" w:eastAsia="仿宋_GB3212" w:cs="仿宋_GB3212"/>
          <w:sz w:val="32"/>
          <w:szCs w:val="32"/>
          <w:lang w:val="en-US" w:eastAsia="zh-CN"/>
        </w:rPr>
      </w:pPr>
    </w:p>
    <w:p>
      <w:pPr>
        <w:bidi w:val="0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2372995" cy="2205355"/>
            <wp:effectExtent l="0" t="0" r="8255" b="444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266950" cy="2190115"/>
            <wp:effectExtent l="0" t="0" r="0" b="63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2344420" cy="2134235"/>
            <wp:effectExtent l="0" t="0" r="17780" b="1841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153285" cy="2158365"/>
            <wp:effectExtent l="0" t="0" r="18415" b="1333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项目四：携手同行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3212" w:hAnsi="仿宋_GB3212" w:eastAsia="仿宋_GB3212" w:cs="仿宋_GB3212"/>
          <w:sz w:val="32"/>
          <w:szCs w:val="32"/>
          <w:lang w:val="en-US" w:eastAsia="zh-CN"/>
        </w:rPr>
      </w:pPr>
      <w:r>
        <w:rPr>
          <w:rFonts w:hint="eastAsia" w:ascii="仿宋_GB3212" w:hAnsi="仿宋_GB3212" w:eastAsia="仿宋_GB3212" w:cs="仿宋_GB3212"/>
          <w:color w:val="auto"/>
          <w:kern w:val="2"/>
          <w:sz w:val="32"/>
          <w:szCs w:val="32"/>
          <w:lang w:val="en-US" w:eastAsia="zh-CN" w:bidi="ar-SA"/>
        </w:rPr>
        <w:t>规则：</w:t>
      </w:r>
      <w:r>
        <w:rPr>
          <w:rFonts w:hint="eastAsia" w:ascii="仿宋_GB3212" w:hAnsi="仿宋_GB3212" w:eastAsia="仿宋_GB3212" w:cs="仿宋_GB3212"/>
          <w:sz w:val="32"/>
          <w:szCs w:val="32"/>
          <w:lang w:val="en-US" w:eastAsia="zh-CN"/>
        </w:rPr>
        <w:t>每队选派 12 名队员参赛（不少于4名女队员），比赛开始前，6名队员在起点线后做好准备，另 6 名队员在中转线等候，裁判长发令后，6名队员通过协调配合向前行进，所有队员与道具越过中转线后由另6名队员折返，当所有队员及道具越过起点线后即计时结束，用时短者，名次列前。</w:t>
      </w:r>
    </w:p>
    <w:p>
      <w:pPr>
        <w:pStyle w:val="4"/>
        <w:jc w:val="center"/>
        <w:rPr>
          <w:rFonts w:hint="eastAsia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911475" cy="1941195"/>
            <wp:effectExtent l="0" t="0" r="3175" b="1905"/>
            <wp:docPr id="19" name="图片 19" descr="a3dd05f1013b0da7d86a524ed575f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3dd05f1013b0da7d86a524ed575f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项目五：合力制胜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lef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规则：每队选派10名队员参赛（不少于4名女队员），比赛开始前，3名队员腰部系上拔河绳站在投篮处做好准备，裁判长发令后，系腰护的3名队员一边与对手拔河一边投篮，另外5名队员协助拔河，其余2名队员负责捡球，2分钟内，投进数量多者，名次列前。</w:t>
      </w:r>
    </w:p>
    <w:p>
      <w:pPr>
        <w:bidi w:val="0"/>
        <w:jc w:val="center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/>
        </w:rPr>
        <w:drawing>
          <wp:inline distT="0" distB="0" distL="114300" distR="114300">
            <wp:extent cx="2994025" cy="1996440"/>
            <wp:effectExtent l="0" t="0" r="15875" b="3810"/>
            <wp:docPr id="13" name="图片 13" descr="C:/Users/nvwangdaren/AppData/Local/Temp/picturecompress_20220211160224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nvwangdaren/AppData/Local/Temp/picturecompress_20220211160224/output_1.jpgoutput_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仿宋_GB3212" w:hAnsi="仿宋_GB3212" w:eastAsia="仿宋_GB3212" w:cs="仿宋_GB32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仿宋_GB3212" w:hAnsi="仿宋_GB3212" w:eastAsia="仿宋_GB3212" w:cs="仿宋_GB3212"/>
          <w:sz w:val="32"/>
          <w:szCs w:val="32"/>
          <w:lang w:val="en-US" w:eastAsia="zh-CN"/>
        </w:rPr>
      </w:pPr>
    </w:p>
    <w:p/>
    <w:sectPr>
      <w:pgSz w:w="11906" w:h="16838"/>
      <w:pgMar w:top="1701" w:right="1587" w:bottom="1701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1514881-3D4E-4943-B8C7-C6061DA8FFB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C4477417-061D-4E54-8B36-1B4FD09F3A67}"/>
  </w:font>
  <w:font w:name="仿宋_GB3212">
    <w:altName w:val="仿宋"/>
    <w:panose1 w:val="00000000000000000000"/>
    <w:charset w:val="00"/>
    <w:family w:val="auto"/>
    <w:pitch w:val="default"/>
    <w:sig w:usb0="00000000" w:usb1="00000000" w:usb2="00000000" w:usb3="00000000" w:csb0="00040001" w:csb1="00000000"/>
    <w:embedRegular r:id="rId3" w:fontKey="{EE6417C2-FE78-444A-8257-3BCB22C90969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E7359E81-5C38-4B40-9469-61652D3F1D66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5" w:fontKey="{98FA8EFC-F51D-4FA7-B3A8-938F9FC8E34D}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6" w:fontKey="{04680EB4-0B5F-4E02-B786-113F26F80D65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A0F4A483-EB68-4778-A8AD-B9FF22F1A06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E1AD30C1-3B97-482F-A04A-F0C4A9ED83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403BDF"/>
    <w:rsid w:val="26403BDF"/>
    <w:rsid w:val="4B633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next w:val="3"/>
    <w:qFormat/>
    <w:uiPriority w:val="0"/>
    <w:pPr>
      <w:spacing w:after="120"/>
      <w:ind w:left="420" w:leftChars="200"/>
    </w:pPr>
  </w:style>
  <w:style w:type="paragraph" w:customStyle="1" w:styleId="3">
    <w:name w:val="font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/>
      <w:kern w:val="0"/>
      <w:sz w:val="18"/>
      <w:szCs w:val="18"/>
    </w:rPr>
  </w:style>
  <w:style w:type="paragraph" w:styleId="4">
    <w:name w:val="Body Text First Indent 2"/>
    <w:basedOn w:val="2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2022-02-24T02:39:00Z</dcterms:created>
  <dc:creator>小胖墩</dc:creator>
  <cp:lastModifiedBy>李博克</cp:lastModifiedBy>
  <dcterms:modified xsi:type="dcterms:W3CDTF">2022-02-24T06:42:03Z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E1E4942E70134B6D982E4B521DF8BAB1</vt:lpwstr>
  </property>
</Properties>
</file>