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exact"/>
        <w:ind w:left="0" w:leftChars="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雨花区职工健美操比赛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评分规程</w:t>
      </w:r>
    </w:p>
    <w:p>
      <w:pPr>
        <w:spacing w:line="560" w:lineRule="exact"/>
        <w:ind w:firstLine="640" w:firstLineChars="200"/>
        <w:jc w:val="left"/>
        <w:rPr>
          <w:rFonts w:ascii="仿宋_GB2312" w:hAnsi="华文中宋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一、总则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华文中宋" w:eastAsia="仿宋_GB2312" w:cs="Times New Roman"/>
          <w:kern w:val="2"/>
          <w:sz w:val="32"/>
          <w:szCs w:val="32"/>
        </w:rPr>
      </w:pPr>
      <w:r>
        <w:rPr>
          <w:rFonts w:hint="eastAsia" w:ascii="仿宋_GB2312" w:hAnsi="华文中宋" w:eastAsia="仿宋_GB2312" w:cs="Times New Roman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hAnsi="华文中宋" w:eastAsia="仿宋_GB2312" w:cs="Times New Roman"/>
          <w:kern w:val="2"/>
          <w:sz w:val="32"/>
          <w:szCs w:val="32"/>
        </w:rPr>
        <w:t>比赛采用百分制。其中包括</w:t>
      </w:r>
      <w:r>
        <w:rPr>
          <w:rFonts w:hint="eastAsia" w:ascii="仿宋_GB2312" w:hAnsi="华文中宋" w:eastAsia="仿宋_GB2312" w:cs="Times New Roman"/>
          <w:kern w:val="2"/>
          <w:sz w:val="32"/>
          <w:szCs w:val="32"/>
          <w:lang w:val="en-US" w:eastAsia="zh-CN"/>
        </w:rPr>
        <w:t>技术分</w:t>
      </w:r>
      <w:r>
        <w:rPr>
          <w:rFonts w:hint="eastAsia" w:ascii="仿宋_GB2312" w:hAnsi="华文中宋" w:eastAsia="仿宋_GB2312" w:cs="Times New Roman"/>
          <w:kern w:val="2"/>
          <w:sz w:val="32"/>
          <w:szCs w:val="32"/>
        </w:rPr>
        <w:t>（</w:t>
      </w:r>
      <w:r>
        <w:rPr>
          <w:rFonts w:hint="eastAsia" w:ascii="仿宋_GB2312" w:hAnsi="华文中宋" w:eastAsia="仿宋_GB2312" w:cs="Times New Roman"/>
          <w:kern w:val="2"/>
          <w:sz w:val="32"/>
          <w:szCs w:val="32"/>
          <w:lang w:val="en-US" w:eastAsia="zh-CN"/>
        </w:rPr>
        <w:t>65</w:t>
      </w:r>
      <w:r>
        <w:rPr>
          <w:rFonts w:hint="eastAsia" w:ascii="仿宋_GB2312" w:hAnsi="华文中宋" w:eastAsia="仿宋_GB2312" w:cs="Times New Roman"/>
          <w:kern w:val="2"/>
          <w:sz w:val="32"/>
          <w:szCs w:val="32"/>
        </w:rPr>
        <w:t>分）、</w:t>
      </w:r>
      <w:r>
        <w:rPr>
          <w:rFonts w:hint="eastAsia" w:ascii="仿宋_GB2312" w:hAnsi="华文中宋" w:eastAsia="仿宋_GB2312" w:cs="Times New Roman"/>
          <w:kern w:val="2"/>
          <w:sz w:val="32"/>
          <w:szCs w:val="32"/>
          <w:lang w:val="en-US" w:eastAsia="zh-CN"/>
        </w:rPr>
        <w:t>艺术分</w:t>
      </w:r>
      <w:r>
        <w:rPr>
          <w:rFonts w:hint="eastAsia" w:ascii="仿宋_GB2312" w:hAnsi="华文中宋" w:eastAsia="仿宋_GB2312" w:cs="Times New Roman"/>
          <w:kern w:val="2"/>
          <w:sz w:val="32"/>
          <w:szCs w:val="32"/>
        </w:rPr>
        <w:t>（</w:t>
      </w:r>
      <w:r>
        <w:rPr>
          <w:rFonts w:hint="eastAsia" w:ascii="仿宋_GB2312" w:hAnsi="华文中宋" w:eastAsia="仿宋_GB2312" w:cs="Times New Roman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华文中宋" w:eastAsia="仿宋_GB2312" w:cs="Times New Roman"/>
          <w:kern w:val="2"/>
          <w:sz w:val="32"/>
          <w:szCs w:val="32"/>
        </w:rPr>
        <w:t>5分）（详见分值分配表）。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华文中宋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 w:cs="Times New Roman"/>
          <w:kern w:val="2"/>
          <w:sz w:val="32"/>
          <w:szCs w:val="32"/>
          <w:lang w:val="en-US" w:eastAsia="zh-CN"/>
        </w:rPr>
        <w:t>2.评分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华文中宋" w:eastAsia="仿宋_GB2312" w:cs="Times New Roman"/>
          <w:kern w:val="2"/>
          <w:sz w:val="32"/>
          <w:szCs w:val="32"/>
        </w:rPr>
      </w:pPr>
      <w:r>
        <w:rPr>
          <w:rFonts w:hint="eastAsia" w:ascii="仿宋_GB2312" w:hAnsi="华文中宋" w:eastAsia="仿宋_GB2312" w:cs="Times New Roman"/>
          <w:kern w:val="2"/>
          <w:sz w:val="32"/>
          <w:szCs w:val="32"/>
          <w:lang w:val="en-US" w:eastAsia="zh-CN"/>
        </w:rPr>
        <w:t>2.1</w:t>
      </w:r>
      <w:r>
        <w:rPr>
          <w:rFonts w:hint="eastAsia" w:ascii="仿宋_GB2312" w:hAnsi="华文中宋" w:eastAsia="仿宋_GB2312" w:cs="Times New Roman"/>
          <w:kern w:val="2"/>
          <w:sz w:val="32"/>
          <w:szCs w:val="32"/>
        </w:rPr>
        <w:t>成套动作满分为100分</w:t>
      </w:r>
      <w:r>
        <w:rPr>
          <w:rFonts w:hint="eastAsia" w:ascii="仿宋_GB2312" w:hAnsi="华文中宋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华文中宋" w:eastAsia="仿宋_GB2312" w:cs="Times New Roman"/>
          <w:kern w:val="2"/>
          <w:sz w:val="32"/>
          <w:szCs w:val="32"/>
        </w:rPr>
        <w:t>最后得分精确到0.1分。裁判员的评分去掉一个最高分、一个最低分，其余得分的平均分为</w:t>
      </w:r>
      <w:r>
        <w:rPr>
          <w:rFonts w:hint="eastAsia" w:ascii="仿宋_GB2312" w:hAnsi="华文中宋" w:eastAsia="仿宋_GB2312" w:cs="Times New Roman"/>
          <w:kern w:val="2"/>
          <w:sz w:val="32"/>
          <w:szCs w:val="32"/>
          <w:lang w:val="en-US" w:eastAsia="zh-CN"/>
        </w:rPr>
        <w:t>裁判员</w:t>
      </w:r>
      <w:r>
        <w:rPr>
          <w:rFonts w:hint="eastAsia" w:ascii="仿宋_GB2312" w:hAnsi="华文中宋" w:eastAsia="仿宋_GB2312" w:cs="Times New Roman"/>
          <w:kern w:val="2"/>
          <w:sz w:val="32"/>
          <w:szCs w:val="32"/>
        </w:rPr>
        <w:t>总分。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华文中宋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 w:cs="Times New Roman"/>
          <w:kern w:val="2"/>
          <w:sz w:val="32"/>
          <w:szCs w:val="32"/>
          <w:lang w:val="en-US" w:eastAsia="zh-CN"/>
        </w:rPr>
        <w:t>2.2裁判长有权根据运动员在场上的表现调整最终分值，调整幅度为</w:t>
      </w:r>
      <w:r>
        <w:rPr>
          <w:rFonts w:hint="eastAsia" w:ascii="微软雅黑" w:hAnsi="微软雅黑" w:eastAsia="微软雅黑" w:cs="微软雅黑"/>
          <w:kern w:val="2"/>
          <w:sz w:val="32"/>
          <w:szCs w:val="32"/>
          <w:lang w:val="en-US" w:eastAsia="zh-CN"/>
        </w:rPr>
        <w:t>±</w:t>
      </w:r>
      <w:r>
        <w:rPr>
          <w:rFonts w:hint="eastAsia" w:ascii="仿宋_GB2312" w:hAnsi="华文中宋" w:eastAsia="仿宋_GB2312" w:cs="Times New Roman"/>
          <w:kern w:val="2"/>
          <w:sz w:val="32"/>
          <w:szCs w:val="32"/>
          <w:lang w:val="en-US" w:eastAsia="zh-CN"/>
        </w:rPr>
        <w:t>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华文中宋" w:eastAsia="仿宋_GB2312" w:cs="Times New Roman"/>
          <w:kern w:val="2"/>
          <w:sz w:val="32"/>
          <w:szCs w:val="32"/>
        </w:rPr>
      </w:pPr>
      <w:r>
        <w:rPr>
          <w:rFonts w:hint="eastAsia" w:ascii="仿宋_GB2312" w:hAnsi="华文中宋" w:eastAsia="仿宋_GB2312" w:cs="Times New Roman"/>
          <w:kern w:val="2"/>
          <w:sz w:val="32"/>
          <w:szCs w:val="32"/>
          <w:lang w:val="en-US" w:eastAsia="zh-CN"/>
        </w:rPr>
        <w:t>2.3</w:t>
      </w:r>
      <w:r>
        <w:rPr>
          <w:rFonts w:hint="eastAsia" w:ascii="仿宋_GB2312" w:hAnsi="华文中宋" w:eastAsia="仿宋_GB2312" w:cs="Times New Roman"/>
          <w:color w:val="auto"/>
          <w:kern w:val="2"/>
          <w:sz w:val="32"/>
          <w:szCs w:val="32"/>
          <w:lang w:val="en-US" w:eastAsia="zh-CN"/>
        </w:rPr>
        <w:t>裁判员总分+裁判长分为</w:t>
      </w:r>
      <w:r>
        <w:rPr>
          <w:rFonts w:hint="eastAsia" w:ascii="仿宋_GB2312" w:hAnsi="华文中宋" w:eastAsia="仿宋_GB2312" w:cs="Times New Roman"/>
          <w:color w:val="auto"/>
          <w:kern w:val="2"/>
          <w:sz w:val="32"/>
          <w:szCs w:val="32"/>
        </w:rPr>
        <w:t>最后得分</w:t>
      </w:r>
      <w:r>
        <w:rPr>
          <w:rFonts w:hint="eastAsia" w:ascii="仿宋_GB2312" w:hAnsi="华文中宋" w:eastAsia="仿宋_GB2312" w:cs="Times New Roman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华文中宋" w:eastAsia="仿宋_GB2312" w:cs="Times New Roman"/>
          <w:kern w:val="2"/>
          <w:sz w:val="32"/>
          <w:szCs w:val="32"/>
          <w:lang w:val="en-US" w:eastAsia="zh-CN"/>
        </w:rPr>
        <w:t>最后得分</w:t>
      </w:r>
      <w:r>
        <w:rPr>
          <w:rFonts w:hint="eastAsia" w:ascii="仿宋_GB2312" w:hAnsi="华文中宋" w:eastAsia="仿宋_GB2312" w:cs="Times New Roman"/>
          <w:kern w:val="2"/>
          <w:sz w:val="32"/>
          <w:szCs w:val="32"/>
        </w:rPr>
        <w:t>高者名次列前</w:t>
      </w:r>
      <w:r>
        <w:rPr>
          <w:rFonts w:hint="eastAsia" w:ascii="仿宋_GB2312" w:hAnsi="华文中宋" w:eastAsia="仿宋_GB2312" w:cs="Times New Roman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华文中宋" w:eastAsia="仿宋_GB2312" w:cs="Times New Roman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二、评分方法与分值：</w:t>
      </w:r>
    </w:p>
    <w:tbl>
      <w:tblPr>
        <w:tblStyle w:val="6"/>
        <w:tblW w:w="5316" w:type="pct"/>
        <w:tblInd w:w="-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313"/>
        <w:gridCol w:w="4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10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评分内容</w:t>
            </w:r>
          </w:p>
        </w:tc>
        <w:tc>
          <w:tcPr>
            <w:tcW w:w="12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动作评分细项</w:t>
            </w:r>
          </w:p>
        </w:tc>
        <w:tc>
          <w:tcPr>
            <w:tcW w:w="2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2" w:firstLineChars="200"/>
              <w:jc w:val="center"/>
              <w:textAlignment w:val="auto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动作标准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4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技术分65分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（动作分）</w:t>
            </w:r>
          </w:p>
        </w:tc>
        <w:tc>
          <w:tcPr>
            <w:tcW w:w="12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准确度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分</w:t>
            </w:r>
          </w:p>
        </w:tc>
        <w:tc>
          <w:tcPr>
            <w:tcW w:w="2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整体队员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动作准确到位，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熟练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流畅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4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2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一致性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分</w:t>
            </w:r>
          </w:p>
        </w:tc>
        <w:tc>
          <w:tcPr>
            <w:tcW w:w="267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动作整齐一致，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团队配合默契，交流自然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4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2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编排15份</w:t>
            </w:r>
          </w:p>
        </w:tc>
        <w:tc>
          <w:tcPr>
            <w:tcW w:w="267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动作编排有创意，队形变化符合队伍特点、场地使用；自然、流畅、连贯。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2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节奏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分</w:t>
            </w:r>
          </w:p>
        </w:tc>
        <w:tc>
          <w:tcPr>
            <w:tcW w:w="267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动作的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节奏准确，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与音乐合拍。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4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2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控制力10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分</w:t>
            </w:r>
          </w:p>
        </w:tc>
        <w:tc>
          <w:tcPr>
            <w:tcW w:w="267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整体队员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动作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舒展，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有弹性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优美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4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艺术分35分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jc w:val="both"/>
              <w:textAlignment w:val="auto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（表演分）</w:t>
            </w:r>
          </w:p>
        </w:tc>
        <w:tc>
          <w:tcPr>
            <w:tcW w:w="12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精神面貌10分</w:t>
            </w:r>
          </w:p>
        </w:tc>
        <w:tc>
          <w:tcPr>
            <w:tcW w:w="267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服装和配饰统一、整洁，符合表达内容；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面部表情符合情境表现，自然；精神饱满、积极向上。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4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2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表现力10分</w:t>
            </w:r>
          </w:p>
        </w:tc>
        <w:tc>
          <w:tcPr>
            <w:tcW w:w="2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队员具有活力、表现力、感染力、自信心。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4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2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音乐5分</w:t>
            </w:r>
          </w:p>
        </w:tc>
        <w:tc>
          <w:tcPr>
            <w:tcW w:w="267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规定时长，选乐具有内涵，正面积极。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4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2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进退场5分</w:t>
            </w:r>
          </w:p>
        </w:tc>
        <w:tc>
          <w:tcPr>
            <w:tcW w:w="267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进、退场迅速、整齐，步伐一致。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4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2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印象分5分</w:t>
            </w:r>
          </w:p>
        </w:tc>
        <w:tc>
          <w:tcPr>
            <w:tcW w:w="267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整体表现、临场表现等综合因素。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M2Y3MTRlNmRkMWI3NjlhYWMwOWEyZmFhYmM1MDcifQ=="/>
  </w:docVars>
  <w:rsids>
    <w:rsidRoot w:val="00000000"/>
    <w:rsid w:val="481E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customStyle="1" w:styleId="3">
    <w:name w:val="font5"/>
    <w:basedOn w:val="1"/>
    <w:qFormat/>
    <w:uiPriority w:val="0"/>
    <w:pPr>
      <w:spacing w:before="100" w:beforeAutospacing="1" w:after="100" w:afterAutospacing="1"/>
      <w:jc w:val="left"/>
    </w:pPr>
    <w:rPr>
      <w:rFonts w:ascii="宋体"/>
      <w:sz w:val="18"/>
      <w:szCs w:val="18"/>
    </w:rPr>
  </w:style>
  <w:style w:type="paragraph" w:styleId="4">
    <w:name w:val="Body Text First Indent 2"/>
    <w:basedOn w:val="2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table" w:styleId="6">
    <w:name w:val="Table Theme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2023-03-02T02:20:41Z</dcterms:created>
  <dc:creator>admin</dc:creator>
  <cp:lastModifiedBy>莫虬</cp:lastModifiedBy>
  <dcterms:modified xsi:type="dcterms:W3CDTF">2023-03-02T02:21:01Z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F24233C5DB52444F91280305121F5F88</vt:lpwstr>
  </property>
</Properties>
</file>