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3212" w:hAnsi="仿宋_GB3212" w:eastAsia="仿宋_GB3212" w:cs="仿宋_GB3212"/>
          <w:sz w:val="32"/>
          <w:szCs w:val="32"/>
        </w:rPr>
      </w:pPr>
      <w:r>
        <w:rPr>
          <w:rFonts w:hint="eastAsia" w:ascii="仿宋_GB3212" w:hAnsi="仿宋_GB3212" w:eastAsia="仿宋_GB3212" w:cs="仿宋_GB32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2021年天心区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教育系统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教职工智趣挑战赛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规则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一、比赛方式</w:t>
      </w:r>
    </w:p>
    <w:p>
      <w:pPr>
        <w:spacing w:line="540" w:lineRule="exact"/>
        <w:ind w:firstLine="640" w:firstLineChars="200"/>
        <w:rPr>
          <w:rFonts w:hint="default" w:ascii="华文新魏" w:hAnsi="华文新魏" w:eastAsia="华文新魏" w:cs="华文新魏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（一）比赛方式</w:t>
      </w:r>
    </w:p>
    <w:p>
      <w:pPr>
        <w:spacing w:line="540" w:lineRule="exact"/>
        <w:ind w:firstLine="640" w:firstLineChars="200"/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甲、乙两组分别进行比赛（甲组上午比赛、乙组下午比赛），各组分别进行四个项目，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四个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项目逐一进行，</w:t>
      </w:r>
      <w:r>
        <w:rPr>
          <w:rFonts w:hint="eastAsia" w:ascii="仿宋" w:hAnsi="仿宋" w:eastAsia="仿宋" w:cs="仿宋"/>
          <w:sz w:val="32"/>
          <w:szCs w:val="32"/>
        </w:rPr>
        <w:t>每个</w:t>
      </w:r>
      <w:r>
        <w:rPr>
          <w:rFonts w:ascii="仿宋" w:hAnsi="仿宋" w:eastAsia="仿宋" w:cs="仿宋"/>
          <w:sz w:val="32"/>
          <w:szCs w:val="32"/>
        </w:rPr>
        <w:t>项目为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个赛道同时</w:t>
      </w:r>
      <w:r>
        <w:rPr>
          <w:rFonts w:hint="eastAsia" w:ascii="仿宋" w:hAnsi="仿宋" w:eastAsia="仿宋" w:cs="仿宋"/>
          <w:sz w:val="32"/>
          <w:szCs w:val="32"/>
        </w:rPr>
        <w:t>比赛</w:t>
      </w: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华文新魏" w:hAnsi="华文新魏" w:eastAsia="华文新魏" w:cs="华文新魏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（二）计分方式</w:t>
      </w:r>
    </w:p>
    <w:p>
      <w:pPr>
        <w:spacing w:line="540" w:lineRule="exact"/>
        <w:ind w:firstLine="640" w:firstLineChars="200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1.比赛时，每赛道裁判持秒表，裁判长发令后，计时开始，本队比赛结束，裁判停止计时；</w:t>
      </w:r>
    </w:p>
    <w:p>
      <w:pPr>
        <w:spacing w:line="540" w:lineRule="exact"/>
        <w:ind w:firstLine="640" w:firstLineChars="200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2.单项目所有组别的队伍比完后，记分人员根据甲乙组完成项目时间或数量</w:t>
      </w:r>
      <w:r>
        <w:rPr>
          <w:rFonts w:hint="eastAsia" w:ascii="仿宋_GB3212" w:hAnsi="仿宋_GB3212" w:eastAsia="仿宋_GB3212" w:cs="仿宋_GB3212"/>
          <w:b w:val="0"/>
          <w:bCs w:val="0"/>
          <w:sz w:val="32"/>
          <w:szCs w:val="32"/>
          <w:lang w:val="en-US" w:eastAsia="zh-CN"/>
        </w:rPr>
        <w:t>分别进行统计排名</w:t>
      </w:r>
      <w:r>
        <w:rPr>
          <w:rFonts w:hint="eastAsia" w:ascii="仿宋_GB3212" w:hAnsi="仿宋_GB3212" w:eastAsia="仿宋_GB3212" w:cs="仿宋_GB3212"/>
          <w:b/>
          <w:bCs/>
          <w:sz w:val="32"/>
          <w:szCs w:val="32"/>
          <w:lang w:val="en-US" w:eastAsia="zh-CN"/>
        </w:rPr>
        <w:t>（含党史知识抢答赛）</w:t>
      </w: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，成绩最好的队伍排名第一，排名即为得分，得分越少，名次越前，以此类推，每个名次相差1分。（例如甲组35支队伍比赛，用时最少为1，用时最多为35）。4个项目比完后，将根据项目分数相加统计名次，总积分越少名次越前。如总分数相等，则以夺得单项第一名次数决定。</w:t>
      </w:r>
    </w:p>
    <w:p>
      <w:pPr>
        <w:ind w:firstLine="640" w:firstLineChars="200"/>
        <w:jc w:val="left"/>
        <w:rPr>
          <w:rFonts w:hint="eastAsia" w:ascii="华文新魏" w:hAnsi="华文新魏" w:eastAsia="华文新魏" w:cs="华文新魏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（三）挑战赛时间把控</w:t>
      </w:r>
    </w:p>
    <w:p>
      <w:pPr>
        <w:ind w:firstLine="640" w:firstLineChars="200"/>
        <w:jc w:val="left"/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4个项目均为4个赛道同时进行，按35支</w:t>
      </w:r>
      <w:bookmarkStart w:id="0" w:name="_GoBack"/>
      <w:bookmarkEnd w:id="0"/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队伍计算，进行完单个项目需9轮。队伍轮换+练习+比赛约4分钟/轮，每个项目36分钟/组，另4分钟裁判讲解规则与演示，即每个项目约40分钟进行完。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（四）挑战赛时间计划与项目安排</w:t>
      </w:r>
      <w:r>
        <w:rPr>
          <w:rFonts w:hint="eastAsia" w:ascii="华文新魏" w:hAnsi="华文新魏" w:eastAsia="华文新魏" w:cs="华文新魏"/>
          <w:b w:val="0"/>
          <w:bCs w:val="0"/>
          <w:color w:val="0000FF"/>
          <w:kern w:val="2"/>
          <w:sz w:val="32"/>
          <w:szCs w:val="32"/>
          <w:lang w:val="en-US" w:eastAsia="zh-CN" w:bidi="ar-SA"/>
        </w:rPr>
        <w:t>（将根据队伍数量微调）</w:t>
      </w:r>
    </w:p>
    <w:tbl>
      <w:tblPr>
        <w:tblStyle w:val="7"/>
        <w:tblW w:w="86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66"/>
        <w:gridCol w:w="1866"/>
        <w:gridCol w:w="1866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时间计划与项目安排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9:20-10:00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10:00-10:40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10:40-11:20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11:20-12:00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14:00-14:40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14:40-15:20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15:20-16:00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16:00-16:40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项目4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项目6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仿宋" w:eastAsia="黑体" w:cs="仿宋"/>
          <w:b/>
          <w:bCs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二、项目规则</w:t>
      </w:r>
      <w:r>
        <w:rPr>
          <w:rFonts w:hint="eastAsia" w:ascii="黑体" w:hAnsi="仿宋" w:eastAsia="黑体" w:cs="仿宋"/>
          <w:b/>
          <w:bCs/>
          <w:sz w:val="32"/>
          <w:szCs w:val="32"/>
        </w:rPr>
        <w:t xml:space="preserve"> </w:t>
      </w:r>
    </w:p>
    <w:p>
      <w:pPr>
        <w:ind w:firstLine="640" w:firstLineChars="200"/>
      </w:pPr>
      <w:r>
        <w:rPr>
          <w:rFonts w:hint="eastAsia" w:ascii="仿宋_GB3212" w:hAnsi="仿宋_GB3212" w:eastAsia="仿宋_GB3212" w:cs="仿宋_GB3212"/>
          <w:sz w:val="32"/>
          <w:szCs w:val="32"/>
          <w:lang w:val="en-US" w:eastAsia="zh-CN"/>
        </w:rPr>
        <w:t>具体竞赛项目、规则、注意事项将于领队会公布。</w:t>
      </w:r>
    </w:p>
    <w:p/>
    <w:sectPr>
      <w:footerReference r:id="rId3" w:type="default"/>
      <w:pgSz w:w="11906" w:h="16838"/>
      <w:pgMar w:top="2154" w:right="1474" w:bottom="204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62CD"/>
    <w:rsid w:val="60BA6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2021-04-26T02:50:00Z</dcterms:created>
  <dc:creator>丶菠萝_PINEAPPLE</dc:creator>
  <cp:lastModifiedBy>丶菠萝_PINEAPPLE</cp:lastModifiedBy>
  <dcterms:modified xsi:type="dcterms:W3CDTF">2021-04-26T02:54:34Z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AC3D98E2689740B7AA62179A8593F653</vt:lpwstr>
  </property>
</Properties>
</file>