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1D7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中国宝武武汉总部第五届“武钢杯”羽毛球</w:t>
      </w:r>
      <w:bookmarkStart w:id="0" w:name="_GoBack"/>
      <w:bookmarkEnd w:id="0"/>
      <w:r>
        <w:rPr>
          <w:rFonts w:hint="eastAsia"/>
          <w:sz w:val="32"/>
          <w:szCs w:val="32"/>
        </w:rPr>
        <w:t>团体积分赛保单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zIyZDZjMjRmYzhkMGM3NTRiZjg0MDYwNmNmYjcifQ=="/>
  </w:docVars>
  <w:rsids>
    <w:rsidRoot w:val="00000000"/>
    <w:rsid w:val="4A5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2024-09-30T03:35:01Z</dcterms:created>
  <dc:creator>Administrator</dc:creator>
  <cp:lastModifiedBy>谢先锋</cp:lastModifiedBy>
  <dcterms:modified xsi:type="dcterms:W3CDTF">2024-09-30T03:35:18Z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F7F263B9256345B2B2D40477CB84DDEF_12</vt:lpwstr>
  </property>
</Properties>
</file>