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2 </w:t>
      </w:r>
      <w:r>
        <w:rPr>
          <w:rFonts w:hint="eastAsia" w:ascii="FZShuSong-Z01" w:hAnsi="FZShuSong-Z01" w:eastAsia="FZShuSong-Z01" w:cs="FZShuSong-Z01"/>
          <w:color w:val="000000"/>
          <w:kern w:val="0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val="en-US" w:eastAsia="zh-CN" w:bidi="ar"/>
        </w:rPr>
        <w:t>会议活动人员健康筛查信息采集表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  <w:t>工作单位：_____________________         手机号码：_____________        日期：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  <w:t xml:space="preserve"> 202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  <w:t xml:space="preserve">__年____月____日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62"/>
        <w:gridCol w:w="1750"/>
        <w:gridCol w:w="1550"/>
        <w:gridCol w:w="2234"/>
        <w:gridCol w:w="1635"/>
        <w:gridCol w:w="2191"/>
        <w:gridCol w:w="1352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</w:trPr>
        <w:tc>
          <w:tcPr>
            <w:tcW w:w="1728" w:type="dxa"/>
            <w:vMerge w:val="restart"/>
            <w:noWrap w:val="0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uto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情形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60" w:hRule="atLeast"/>
        </w:trPr>
        <w:tc>
          <w:tcPr>
            <w:tcW w:w="1728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健康码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①红码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②黄码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③绿码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14天内是否出过山东省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居住社区21天内发生疫情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②否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属于下面哪种情形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①确诊病例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②无症状感染者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③密切接触者、次密切接触者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④以上都不是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是否解除医学隔离观察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②否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③不属于医学隔离观察对象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21 天内有以下症状①发热②乏力、味觉或嗅觉减退③咳嗽或打喷嚏④咽痛⑤腹泻⑥呕吐⑦黄疸⑧皮疹⑨结膜充血⑩都没有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如出现以上所列现症状，是否排除疑似传染病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②否 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核酸检测结果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①阳性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②阴性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7" w:hRule="atLeast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5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19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95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小标宋_GBK">
    <w:altName w:val="苹方-简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Song-Z01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E42A0"/>
    <w:rsid w:val="6F5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2022-03-07T13:38:00Z</dcterms:created>
  <dc:creator>jiang</dc:creator>
  <cp:lastModifiedBy>jiang</cp:lastModifiedBy>
  <dcterms:modified xsi:type="dcterms:W3CDTF">2022-03-07T13:40:04Z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